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9DE47E" w14:textId="2A89717D" w:rsidR="00005207" w:rsidRPr="004356C2" w:rsidRDefault="00005207" w:rsidP="00005207">
      <w:pPr>
        <w:jc w:val="both"/>
        <w:rPr>
          <w:rFonts w:ascii="Times New Roman" w:hAnsi="Times New Roman" w:cs="Times New Roman"/>
          <w:b/>
          <w:bCs/>
        </w:rPr>
      </w:pPr>
      <w:r w:rsidRPr="0066788C">
        <w:rPr>
          <w:rFonts w:ascii="Times New Roman" w:hAnsi="Times New Roman" w:cs="Times New Roman"/>
          <w:b/>
          <w:bCs/>
        </w:rPr>
        <w:t xml:space="preserve">APPENDIX </w:t>
      </w:r>
      <w:r w:rsidR="000E1AC2">
        <w:rPr>
          <w:rFonts w:ascii="Times New Roman" w:hAnsi="Times New Roman" w:cs="Times New Roman"/>
          <w:b/>
          <w:bCs/>
        </w:rPr>
        <w:t>2</w:t>
      </w:r>
      <w:r w:rsidRPr="0066788C">
        <w:rPr>
          <w:rFonts w:ascii="Times New Roman" w:hAnsi="Times New Roman" w:cs="Times New Roman"/>
        </w:rPr>
        <w:t xml:space="preserve">. </w:t>
      </w:r>
      <w:r w:rsidR="004356C2" w:rsidRPr="004356C2">
        <w:rPr>
          <w:rFonts w:ascii="Times New Roman" w:hAnsi="Times New Roman" w:cs="Times New Roman"/>
          <w:b/>
          <w:bCs/>
        </w:rPr>
        <w:t>UPDATED STRATIGRAPHIC FRAMEWORK FOR TIMOR</w:t>
      </w:r>
      <w:r w:rsidR="006E4777">
        <w:rPr>
          <w:rFonts w:ascii="Times New Roman" w:hAnsi="Times New Roman" w:cs="Times New Roman"/>
          <w:b/>
          <w:bCs/>
        </w:rPr>
        <w:t>-</w:t>
      </w:r>
      <w:r w:rsidR="004356C2" w:rsidRPr="004356C2">
        <w:rPr>
          <w:rFonts w:ascii="Times New Roman" w:hAnsi="Times New Roman" w:cs="Times New Roman"/>
          <w:b/>
          <w:bCs/>
        </w:rPr>
        <w:t>LESTE</w:t>
      </w:r>
    </w:p>
    <w:p w14:paraId="615397EE" w14:textId="6C29C178" w:rsidR="00005207" w:rsidRPr="0066788C" w:rsidRDefault="00005207" w:rsidP="00005207">
      <w:pPr>
        <w:jc w:val="both"/>
        <w:rPr>
          <w:rFonts w:ascii="Times New Roman" w:hAnsi="Times New Roman" w:cs="Times New Roman"/>
        </w:rPr>
      </w:pPr>
      <w:r w:rsidRPr="0066788C">
        <w:rPr>
          <w:rFonts w:ascii="Times New Roman" w:hAnsi="Times New Roman" w:cs="Times New Roman"/>
        </w:rPr>
        <w:t xml:space="preserve">Compiled by David W. Haig and Isaias Santos Barros, </w:t>
      </w:r>
      <w:r w:rsidR="00C868C4">
        <w:rPr>
          <w:rFonts w:ascii="Times New Roman" w:hAnsi="Times New Roman" w:cs="Times New Roman"/>
        </w:rPr>
        <w:t>updated November</w:t>
      </w:r>
      <w:r w:rsidRPr="0066788C">
        <w:rPr>
          <w:rFonts w:ascii="Times New Roman" w:hAnsi="Times New Roman" w:cs="Times New Roman"/>
        </w:rPr>
        <w:t xml:space="preserve"> 2025</w:t>
      </w:r>
    </w:p>
    <w:p w14:paraId="5EF85D5A" w14:textId="77777777" w:rsidR="00005207" w:rsidRPr="0066788C" w:rsidRDefault="00005207" w:rsidP="00005207">
      <w:pPr>
        <w:jc w:val="both"/>
      </w:pPr>
    </w:p>
    <w:tbl>
      <w:tblPr>
        <w:tblW w:w="0" w:type="auto"/>
        <w:tblLayout w:type="fixed"/>
        <w:tblLook w:val="04A0" w:firstRow="1" w:lastRow="0" w:firstColumn="1" w:lastColumn="0" w:noHBand="0" w:noVBand="1"/>
      </w:tblPr>
      <w:tblGrid>
        <w:gridCol w:w="1486"/>
        <w:gridCol w:w="1812"/>
        <w:gridCol w:w="3162"/>
        <w:gridCol w:w="2197"/>
        <w:gridCol w:w="5283"/>
      </w:tblGrid>
      <w:tr w:rsidR="00005207" w:rsidRPr="0066788C" w14:paraId="2D7F782D" w14:textId="77777777" w:rsidTr="00B20078">
        <w:trPr>
          <w:trHeight w:val="20"/>
        </w:trPr>
        <w:tc>
          <w:tcPr>
            <w:tcW w:w="13940" w:type="dxa"/>
            <w:gridSpan w:val="5"/>
            <w:tcBorders>
              <w:top w:val="nil"/>
              <w:left w:val="nil"/>
              <w:bottom w:val="nil"/>
              <w:right w:val="nil"/>
            </w:tcBorders>
            <w:hideMark/>
          </w:tcPr>
          <w:p w14:paraId="79222201"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 xml:space="preserve">Tectonostratigraphic Associations (Haig et al. 2019, Haig et al. 2021a, b, Barros et al. 2022, Nano et al. 2023, </w:t>
            </w:r>
            <w:proofErr w:type="spellStart"/>
            <w:r w:rsidRPr="0066788C">
              <w:rPr>
                <w:rFonts w:ascii="Times New Roman" w:eastAsia="Times New Roman" w:hAnsi="Times New Roman" w:cs="Times New Roman"/>
                <w:b/>
                <w:bCs/>
                <w:color w:val="000000"/>
                <w:kern w:val="0"/>
                <w:sz w:val="15"/>
                <w:szCs w:val="15"/>
                <w:lang w:eastAsia="en-GB"/>
                <w14:ligatures w14:val="none"/>
              </w:rPr>
              <w:t>McCartain</w:t>
            </w:r>
            <w:proofErr w:type="spellEnd"/>
            <w:r w:rsidRPr="0066788C">
              <w:rPr>
                <w:rFonts w:ascii="Times New Roman" w:eastAsia="Times New Roman" w:hAnsi="Times New Roman" w:cs="Times New Roman"/>
                <w:b/>
                <w:bCs/>
                <w:color w:val="000000"/>
                <w:kern w:val="0"/>
                <w:sz w:val="15"/>
                <w:szCs w:val="15"/>
                <w:lang w:eastAsia="en-GB"/>
                <w14:ligatures w14:val="none"/>
              </w:rPr>
              <w:t xml:space="preserve"> et al. 2024, Haig et al. 2024):</w:t>
            </w:r>
          </w:p>
        </w:tc>
      </w:tr>
      <w:tr w:rsidR="00005207" w:rsidRPr="0066788C" w14:paraId="7C639802" w14:textId="77777777" w:rsidTr="00B20078">
        <w:trPr>
          <w:trHeight w:val="20"/>
        </w:trPr>
        <w:tc>
          <w:tcPr>
            <w:tcW w:w="1486" w:type="dxa"/>
            <w:tcBorders>
              <w:top w:val="nil"/>
              <w:left w:val="nil"/>
              <w:bottom w:val="nil"/>
              <w:right w:val="nil"/>
            </w:tcBorders>
            <w:hideMark/>
          </w:tcPr>
          <w:p w14:paraId="0E321AE9"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p>
        </w:tc>
        <w:tc>
          <w:tcPr>
            <w:tcW w:w="1812" w:type="dxa"/>
            <w:tcBorders>
              <w:top w:val="nil"/>
              <w:left w:val="nil"/>
              <w:bottom w:val="nil"/>
              <w:right w:val="nil"/>
            </w:tcBorders>
            <w:hideMark/>
          </w:tcPr>
          <w:p w14:paraId="333F17D7"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3162" w:type="dxa"/>
            <w:tcBorders>
              <w:top w:val="nil"/>
              <w:left w:val="nil"/>
              <w:bottom w:val="nil"/>
              <w:right w:val="nil"/>
            </w:tcBorders>
            <w:hideMark/>
          </w:tcPr>
          <w:p w14:paraId="1682599E"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2197" w:type="dxa"/>
            <w:tcBorders>
              <w:top w:val="nil"/>
              <w:left w:val="nil"/>
              <w:bottom w:val="nil"/>
              <w:right w:val="nil"/>
            </w:tcBorders>
            <w:hideMark/>
          </w:tcPr>
          <w:p w14:paraId="21B4B2F4"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5283" w:type="dxa"/>
            <w:tcBorders>
              <w:top w:val="nil"/>
              <w:left w:val="nil"/>
              <w:bottom w:val="nil"/>
              <w:right w:val="nil"/>
            </w:tcBorders>
            <w:hideMark/>
          </w:tcPr>
          <w:p w14:paraId="2C420918"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r>
      <w:tr w:rsidR="00005207" w:rsidRPr="0066788C" w14:paraId="03891B43" w14:textId="77777777" w:rsidTr="00B20078">
        <w:trPr>
          <w:trHeight w:val="20"/>
        </w:trPr>
        <w:tc>
          <w:tcPr>
            <w:tcW w:w="13940" w:type="dxa"/>
            <w:gridSpan w:val="5"/>
            <w:tcBorders>
              <w:top w:val="nil"/>
              <w:left w:val="nil"/>
              <w:bottom w:val="nil"/>
              <w:right w:val="nil"/>
            </w:tcBorders>
            <w:noWrap/>
            <w:hideMark/>
          </w:tcPr>
          <w:p w14:paraId="13CB9112"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i/>
                <w:iCs/>
                <w:color w:val="000000"/>
                <w:kern w:val="0"/>
                <w:sz w:val="15"/>
                <w:szCs w:val="15"/>
                <w:lang w:eastAsia="en-GB"/>
                <w14:ligatures w14:val="none"/>
              </w:rPr>
              <w:t>1. East Gondwana Interior Rift Association (EGIRA)</w:t>
            </w:r>
            <w:r w:rsidRPr="0066788C">
              <w:rPr>
                <w:rFonts w:ascii="Times New Roman" w:eastAsia="Times New Roman" w:hAnsi="Times New Roman" w:cs="Times New Roman"/>
                <w:b/>
                <w:bCs/>
                <w:color w:val="000000"/>
                <w:kern w:val="0"/>
                <w:sz w:val="15"/>
                <w:szCs w:val="15"/>
                <w:lang w:eastAsia="en-GB"/>
                <w14:ligatures w14:val="none"/>
              </w:rPr>
              <w:t xml:space="preserve">: neritic and </w:t>
            </w:r>
            <w:proofErr w:type="spellStart"/>
            <w:r w:rsidRPr="0066788C">
              <w:rPr>
                <w:rFonts w:ascii="Times New Roman" w:eastAsia="Times New Roman" w:hAnsi="Times New Roman" w:cs="Times New Roman"/>
                <w:b/>
                <w:bCs/>
                <w:color w:val="000000"/>
                <w:kern w:val="0"/>
                <w:sz w:val="15"/>
                <w:szCs w:val="15"/>
                <w:lang w:eastAsia="en-GB"/>
                <w14:ligatures w14:val="none"/>
              </w:rPr>
              <w:t>basinal</w:t>
            </w:r>
            <w:proofErr w:type="spellEnd"/>
            <w:r w:rsidRPr="0066788C">
              <w:rPr>
                <w:rFonts w:ascii="Times New Roman" w:eastAsia="Times New Roman" w:hAnsi="Times New Roman" w:cs="Times New Roman"/>
                <w:b/>
                <w:bCs/>
                <w:color w:val="000000"/>
                <w:kern w:val="0"/>
                <w:sz w:val="15"/>
                <w:szCs w:val="15"/>
                <w:lang w:eastAsia="en-GB"/>
                <w14:ligatures w14:val="none"/>
              </w:rPr>
              <w:t xml:space="preserve"> deposits; Upper Carboniferous to lower Middle Jurassic</w:t>
            </w:r>
          </w:p>
        </w:tc>
      </w:tr>
      <w:tr w:rsidR="00005207" w:rsidRPr="0066788C" w14:paraId="75BBEEFC" w14:textId="77777777" w:rsidTr="00B20078">
        <w:trPr>
          <w:trHeight w:val="20"/>
        </w:trPr>
        <w:tc>
          <w:tcPr>
            <w:tcW w:w="13940" w:type="dxa"/>
            <w:gridSpan w:val="5"/>
            <w:tcBorders>
              <w:top w:val="nil"/>
              <w:left w:val="nil"/>
              <w:bottom w:val="nil"/>
              <w:right w:val="nil"/>
            </w:tcBorders>
            <w:noWrap/>
            <w:hideMark/>
          </w:tcPr>
          <w:p w14:paraId="3DE783E6"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i/>
                <w:iCs/>
                <w:color w:val="000000"/>
                <w:kern w:val="0"/>
                <w:sz w:val="15"/>
                <w:szCs w:val="15"/>
                <w:lang w:eastAsia="en-GB"/>
                <w14:ligatures w14:val="none"/>
              </w:rPr>
              <w:t>2. Timor–Scott Plateau Association (T–SPA)</w:t>
            </w:r>
            <w:r w:rsidRPr="0066788C">
              <w:rPr>
                <w:rFonts w:ascii="Times New Roman" w:eastAsia="Times New Roman" w:hAnsi="Times New Roman" w:cs="Times New Roman"/>
                <w:b/>
                <w:bCs/>
                <w:color w:val="000000"/>
                <w:kern w:val="0"/>
                <w:sz w:val="15"/>
                <w:szCs w:val="15"/>
                <w:lang w:eastAsia="en-GB"/>
                <w14:ligatures w14:val="none"/>
              </w:rPr>
              <w:t>: deposited on submerged Australian continental platform after breakup and Indian Ocean formed</w:t>
            </w:r>
          </w:p>
        </w:tc>
      </w:tr>
      <w:tr w:rsidR="00005207" w:rsidRPr="0066788C" w14:paraId="457FFB8E" w14:textId="77777777" w:rsidTr="00B20078">
        <w:trPr>
          <w:trHeight w:val="20"/>
        </w:trPr>
        <w:tc>
          <w:tcPr>
            <w:tcW w:w="13940" w:type="dxa"/>
            <w:gridSpan w:val="5"/>
            <w:tcBorders>
              <w:top w:val="nil"/>
              <w:left w:val="nil"/>
              <w:bottom w:val="nil"/>
              <w:right w:val="nil"/>
            </w:tcBorders>
            <w:noWrap/>
            <w:hideMark/>
          </w:tcPr>
          <w:p w14:paraId="45CC30FC"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i/>
                <w:iCs/>
                <w:color w:val="000000"/>
                <w:kern w:val="0"/>
                <w:sz w:val="15"/>
                <w:szCs w:val="15"/>
                <w:lang w:eastAsia="en-GB"/>
                <w14:ligatures w14:val="none"/>
              </w:rPr>
              <w:t>3. Overthrust Ocean-Basin Association (OO-BA)</w:t>
            </w:r>
            <w:r w:rsidRPr="0066788C">
              <w:rPr>
                <w:rFonts w:ascii="Times New Roman" w:eastAsia="Times New Roman" w:hAnsi="Times New Roman" w:cs="Times New Roman"/>
                <w:b/>
                <w:bCs/>
                <w:color w:val="000000"/>
                <w:kern w:val="0"/>
                <w:sz w:val="15"/>
                <w:szCs w:val="15"/>
                <w:lang w:eastAsia="en-GB"/>
                <w14:ligatures w14:val="none"/>
              </w:rPr>
              <w:t xml:space="preserve"> scrapings of deep-sea sediment and basement overthrust onto orogenic belt </w:t>
            </w:r>
          </w:p>
        </w:tc>
      </w:tr>
      <w:tr w:rsidR="00005207" w:rsidRPr="0066788C" w14:paraId="57A7B4A0" w14:textId="77777777" w:rsidTr="00B20078">
        <w:trPr>
          <w:trHeight w:val="20"/>
        </w:trPr>
        <w:tc>
          <w:tcPr>
            <w:tcW w:w="13940" w:type="dxa"/>
            <w:gridSpan w:val="5"/>
            <w:tcBorders>
              <w:top w:val="nil"/>
              <w:left w:val="nil"/>
              <w:bottom w:val="nil"/>
              <w:right w:val="nil"/>
            </w:tcBorders>
            <w:hideMark/>
          </w:tcPr>
          <w:p w14:paraId="59E23F6A" w14:textId="2F84EFAC"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i/>
                <w:iCs/>
                <w:color w:val="000000"/>
                <w:kern w:val="0"/>
                <w:sz w:val="15"/>
                <w:szCs w:val="15"/>
                <w:lang w:eastAsia="en-GB"/>
                <w14:ligatures w14:val="none"/>
              </w:rPr>
              <w:t>4. Overthrust-Terranes Association (OTA)</w:t>
            </w:r>
            <w:r w:rsidRPr="0066788C">
              <w:rPr>
                <w:rFonts w:ascii="Times New Roman" w:eastAsia="Times New Roman" w:hAnsi="Times New Roman" w:cs="Times New Roman"/>
                <w:b/>
                <w:bCs/>
                <w:color w:val="000000"/>
                <w:kern w:val="0"/>
                <w:sz w:val="15"/>
                <w:szCs w:val="15"/>
                <w:lang w:eastAsia="en-GB"/>
                <w14:ligatures w14:val="none"/>
              </w:rPr>
              <w:t xml:space="preserve">: complex amalgamations of terranes on southern </w:t>
            </w:r>
            <w:proofErr w:type="spellStart"/>
            <w:r w:rsidRPr="0066788C">
              <w:rPr>
                <w:rFonts w:ascii="Times New Roman" w:eastAsia="Times New Roman" w:hAnsi="Times New Roman" w:cs="Times New Roman"/>
                <w:b/>
                <w:bCs/>
                <w:color w:val="000000"/>
                <w:kern w:val="0"/>
                <w:sz w:val="15"/>
                <w:szCs w:val="15"/>
                <w:lang w:eastAsia="en-GB"/>
                <w14:ligatures w14:val="none"/>
              </w:rPr>
              <w:t>Sundaland</w:t>
            </w:r>
            <w:proofErr w:type="spellEnd"/>
            <w:r w:rsidRPr="0066788C">
              <w:rPr>
                <w:rFonts w:ascii="Times New Roman" w:eastAsia="Times New Roman" w:hAnsi="Times New Roman" w:cs="Times New Roman"/>
                <w:b/>
                <w:bCs/>
                <w:color w:val="000000"/>
                <w:kern w:val="0"/>
                <w:sz w:val="15"/>
                <w:szCs w:val="15"/>
                <w:lang w:eastAsia="en-GB"/>
                <w14:ligatures w14:val="none"/>
              </w:rPr>
              <w:t xml:space="preserve"> margin (east Java-south Sulawesi), crustal blocks, detached with opening of Banda Sea, rolled back onto Australian continental margin (Timor–Scott Plateau)</w:t>
            </w:r>
          </w:p>
        </w:tc>
      </w:tr>
      <w:tr w:rsidR="00005207" w:rsidRPr="0066788C" w14:paraId="2BF4D9ED" w14:textId="77777777" w:rsidTr="00B20078">
        <w:trPr>
          <w:trHeight w:val="20"/>
        </w:trPr>
        <w:tc>
          <w:tcPr>
            <w:tcW w:w="8657" w:type="dxa"/>
            <w:gridSpan w:val="4"/>
            <w:tcBorders>
              <w:top w:val="nil"/>
              <w:left w:val="nil"/>
              <w:bottom w:val="nil"/>
              <w:right w:val="nil"/>
            </w:tcBorders>
            <w:noWrap/>
            <w:hideMark/>
          </w:tcPr>
          <w:p w14:paraId="509DA99F" w14:textId="77777777" w:rsidR="00005207"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i/>
                <w:iCs/>
                <w:color w:val="000000"/>
                <w:kern w:val="0"/>
                <w:sz w:val="15"/>
                <w:szCs w:val="15"/>
                <w:lang w:eastAsia="en-GB"/>
                <w14:ligatures w14:val="none"/>
              </w:rPr>
              <w:t>5. Synorogenic cover:</w:t>
            </w:r>
            <w:r w:rsidRPr="0066788C">
              <w:rPr>
                <w:rFonts w:ascii="Times New Roman" w:eastAsia="Times New Roman" w:hAnsi="Times New Roman" w:cs="Times New Roman"/>
                <w:b/>
                <w:bCs/>
                <w:color w:val="000000"/>
                <w:kern w:val="0"/>
                <w:sz w:val="15"/>
                <w:szCs w:val="15"/>
                <w:lang w:eastAsia="en-GB"/>
                <w14:ligatures w14:val="none"/>
              </w:rPr>
              <w:t xml:space="preserve"> deposits formed in depressions around rising mountains of orogenic belt</w:t>
            </w:r>
          </w:p>
          <w:p w14:paraId="57C94646" w14:textId="77777777" w:rsidR="00C868C4" w:rsidRPr="0066788C" w:rsidRDefault="00C868C4" w:rsidP="00B20078">
            <w:pPr>
              <w:jc w:val="both"/>
              <w:rPr>
                <w:rFonts w:ascii="Times New Roman" w:eastAsia="Times New Roman" w:hAnsi="Times New Roman" w:cs="Times New Roman"/>
                <w:b/>
                <w:bCs/>
                <w:color w:val="000000"/>
                <w:kern w:val="0"/>
                <w:sz w:val="15"/>
                <w:szCs w:val="15"/>
                <w:lang w:eastAsia="en-GB"/>
                <w14:ligatures w14:val="none"/>
              </w:rPr>
            </w:pPr>
          </w:p>
        </w:tc>
        <w:tc>
          <w:tcPr>
            <w:tcW w:w="5283" w:type="dxa"/>
            <w:tcBorders>
              <w:top w:val="nil"/>
              <w:left w:val="nil"/>
              <w:bottom w:val="nil"/>
              <w:right w:val="nil"/>
            </w:tcBorders>
            <w:noWrap/>
            <w:hideMark/>
          </w:tcPr>
          <w:p w14:paraId="5F99D7B3"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p>
        </w:tc>
      </w:tr>
      <w:tr w:rsidR="00005207" w:rsidRPr="0066788C" w14:paraId="75FDD239" w14:textId="77777777" w:rsidTr="00B20078">
        <w:trPr>
          <w:trHeight w:val="20"/>
        </w:trPr>
        <w:tc>
          <w:tcPr>
            <w:tcW w:w="1486" w:type="dxa"/>
            <w:tcBorders>
              <w:top w:val="nil"/>
              <w:left w:val="nil"/>
              <w:bottom w:val="nil"/>
              <w:right w:val="nil"/>
            </w:tcBorders>
            <w:noWrap/>
            <w:hideMark/>
          </w:tcPr>
          <w:p w14:paraId="6B592227"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1812" w:type="dxa"/>
            <w:tcBorders>
              <w:top w:val="nil"/>
              <w:left w:val="nil"/>
              <w:bottom w:val="nil"/>
              <w:right w:val="nil"/>
            </w:tcBorders>
            <w:noWrap/>
            <w:hideMark/>
          </w:tcPr>
          <w:p w14:paraId="55800FD4"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3162" w:type="dxa"/>
            <w:tcBorders>
              <w:top w:val="nil"/>
              <w:left w:val="nil"/>
              <w:bottom w:val="nil"/>
              <w:right w:val="nil"/>
            </w:tcBorders>
            <w:noWrap/>
            <w:hideMark/>
          </w:tcPr>
          <w:p w14:paraId="2CEC13CE"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2197" w:type="dxa"/>
            <w:tcBorders>
              <w:top w:val="nil"/>
              <w:left w:val="nil"/>
              <w:bottom w:val="nil"/>
              <w:right w:val="nil"/>
            </w:tcBorders>
            <w:noWrap/>
            <w:hideMark/>
          </w:tcPr>
          <w:p w14:paraId="77C08CDD"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5283" w:type="dxa"/>
            <w:tcBorders>
              <w:top w:val="nil"/>
              <w:left w:val="nil"/>
              <w:bottom w:val="nil"/>
              <w:right w:val="nil"/>
            </w:tcBorders>
            <w:noWrap/>
            <w:hideMark/>
          </w:tcPr>
          <w:p w14:paraId="30E901FB"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r>
      <w:tr w:rsidR="00005207" w:rsidRPr="0066788C" w14:paraId="530D9920" w14:textId="77777777" w:rsidTr="00B20078">
        <w:trPr>
          <w:trHeight w:val="20"/>
        </w:trPr>
        <w:tc>
          <w:tcPr>
            <w:tcW w:w="1486" w:type="dxa"/>
            <w:tcBorders>
              <w:top w:val="nil"/>
              <w:left w:val="nil"/>
              <w:bottom w:val="nil"/>
              <w:right w:val="nil"/>
            </w:tcBorders>
            <w:noWrap/>
            <w:hideMark/>
          </w:tcPr>
          <w:p w14:paraId="2576BEF5"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1812" w:type="dxa"/>
            <w:tcBorders>
              <w:top w:val="nil"/>
              <w:left w:val="nil"/>
              <w:bottom w:val="nil"/>
              <w:right w:val="nil"/>
            </w:tcBorders>
            <w:noWrap/>
            <w:hideMark/>
          </w:tcPr>
          <w:p w14:paraId="57888635"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3162" w:type="dxa"/>
            <w:tcBorders>
              <w:top w:val="nil"/>
              <w:left w:val="nil"/>
              <w:bottom w:val="nil"/>
              <w:right w:val="nil"/>
            </w:tcBorders>
            <w:noWrap/>
            <w:hideMark/>
          </w:tcPr>
          <w:p w14:paraId="2B918ADA"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2197" w:type="dxa"/>
            <w:tcBorders>
              <w:top w:val="nil"/>
              <w:left w:val="nil"/>
              <w:bottom w:val="nil"/>
              <w:right w:val="nil"/>
            </w:tcBorders>
            <w:noWrap/>
            <w:hideMark/>
          </w:tcPr>
          <w:p w14:paraId="0988A0BE"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c>
          <w:tcPr>
            <w:tcW w:w="5283" w:type="dxa"/>
            <w:tcBorders>
              <w:top w:val="nil"/>
              <w:left w:val="nil"/>
              <w:bottom w:val="nil"/>
              <w:right w:val="nil"/>
            </w:tcBorders>
            <w:noWrap/>
            <w:hideMark/>
          </w:tcPr>
          <w:p w14:paraId="598B60CE" w14:textId="77777777" w:rsidR="00005207" w:rsidRPr="0066788C" w:rsidRDefault="00005207" w:rsidP="00B20078">
            <w:pPr>
              <w:jc w:val="both"/>
              <w:rPr>
                <w:rFonts w:ascii="Times New Roman" w:eastAsia="Times New Roman" w:hAnsi="Times New Roman" w:cs="Times New Roman"/>
                <w:kern w:val="0"/>
                <w:sz w:val="15"/>
                <w:szCs w:val="15"/>
                <w:lang w:eastAsia="en-GB"/>
                <w14:ligatures w14:val="none"/>
              </w:rPr>
            </w:pPr>
          </w:p>
        </w:tc>
      </w:tr>
      <w:tr w:rsidR="00005207" w:rsidRPr="0066788C" w14:paraId="74F2A10C" w14:textId="77777777" w:rsidTr="00B20078">
        <w:trPr>
          <w:trHeight w:val="20"/>
        </w:trPr>
        <w:tc>
          <w:tcPr>
            <w:tcW w:w="13940" w:type="dxa"/>
            <w:gridSpan w:val="5"/>
            <w:tcBorders>
              <w:top w:val="nil"/>
              <w:left w:val="nil"/>
              <w:bottom w:val="nil"/>
              <w:right w:val="nil"/>
            </w:tcBorders>
            <w:noWrap/>
            <w:hideMark/>
          </w:tcPr>
          <w:p w14:paraId="4BB835BE"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 xml:space="preserve">East Gondwana Interior Rift Association </w:t>
            </w:r>
          </w:p>
        </w:tc>
      </w:tr>
      <w:tr w:rsidR="00005207" w:rsidRPr="0066788C" w14:paraId="3BBC2403" w14:textId="77777777" w:rsidTr="00B20078">
        <w:trPr>
          <w:trHeight w:val="20"/>
        </w:trPr>
        <w:tc>
          <w:tcPr>
            <w:tcW w:w="1486" w:type="dxa"/>
            <w:tcBorders>
              <w:top w:val="single" w:sz="4" w:space="0" w:color="auto"/>
              <w:left w:val="nil"/>
              <w:bottom w:val="nil"/>
              <w:right w:val="nil"/>
            </w:tcBorders>
            <w:hideMark/>
          </w:tcPr>
          <w:p w14:paraId="1B194033"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Name</w:t>
            </w:r>
          </w:p>
        </w:tc>
        <w:tc>
          <w:tcPr>
            <w:tcW w:w="1812" w:type="dxa"/>
            <w:tcBorders>
              <w:top w:val="single" w:sz="4" w:space="0" w:color="auto"/>
              <w:left w:val="nil"/>
              <w:bottom w:val="nil"/>
              <w:right w:val="nil"/>
            </w:tcBorders>
            <w:hideMark/>
          </w:tcPr>
          <w:p w14:paraId="32C09B27"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Tectonostratigraphic Association and facies</w:t>
            </w:r>
          </w:p>
        </w:tc>
        <w:tc>
          <w:tcPr>
            <w:tcW w:w="3162" w:type="dxa"/>
            <w:tcBorders>
              <w:top w:val="single" w:sz="4" w:space="0" w:color="auto"/>
              <w:left w:val="nil"/>
              <w:bottom w:val="nil"/>
              <w:right w:val="nil"/>
            </w:tcBorders>
            <w:hideMark/>
          </w:tcPr>
          <w:p w14:paraId="220CEA9B"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Main rock types</w:t>
            </w:r>
          </w:p>
        </w:tc>
        <w:tc>
          <w:tcPr>
            <w:tcW w:w="2197" w:type="dxa"/>
            <w:tcBorders>
              <w:top w:val="single" w:sz="4" w:space="0" w:color="auto"/>
              <w:left w:val="nil"/>
              <w:bottom w:val="nil"/>
              <w:right w:val="nil"/>
            </w:tcBorders>
            <w:hideMark/>
          </w:tcPr>
          <w:p w14:paraId="64910211"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Age</w:t>
            </w:r>
          </w:p>
        </w:tc>
        <w:tc>
          <w:tcPr>
            <w:tcW w:w="5283" w:type="dxa"/>
            <w:tcBorders>
              <w:top w:val="single" w:sz="4" w:space="0" w:color="auto"/>
              <w:left w:val="nil"/>
              <w:bottom w:val="nil"/>
              <w:right w:val="nil"/>
            </w:tcBorders>
            <w:hideMark/>
          </w:tcPr>
          <w:p w14:paraId="2A092423" w14:textId="77777777" w:rsidR="00005207" w:rsidRPr="0066788C" w:rsidRDefault="00005207" w:rsidP="00B20078">
            <w:pPr>
              <w:jc w:val="both"/>
              <w:rPr>
                <w:rFonts w:ascii="Times New Roman" w:eastAsia="Times New Roman" w:hAnsi="Times New Roman" w:cs="Times New Roman"/>
                <w:b/>
                <w:bCs/>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References; Type area/section</w:t>
            </w:r>
          </w:p>
        </w:tc>
      </w:tr>
      <w:tr w:rsidR="00005207" w:rsidRPr="0066788C" w14:paraId="63F21060" w14:textId="77777777" w:rsidTr="00B20078">
        <w:trPr>
          <w:trHeight w:val="20"/>
        </w:trPr>
        <w:tc>
          <w:tcPr>
            <w:tcW w:w="1486" w:type="dxa"/>
            <w:tcBorders>
              <w:top w:val="single" w:sz="4" w:space="0" w:color="auto"/>
              <w:left w:val="nil"/>
              <w:bottom w:val="nil"/>
              <w:right w:val="nil"/>
            </w:tcBorders>
            <w:hideMark/>
          </w:tcPr>
          <w:p w14:paraId="3BBE640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Wailuli</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1812" w:type="dxa"/>
            <w:tcBorders>
              <w:top w:val="single" w:sz="4" w:space="0" w:color="auto"/>
              <w:left w:val="nil"/>
              <w:bottom w:val="nil"/>
              <w:right w:val="nil"/>
            </w:tcBorders>
            <w:hideMark/>
          </w:tcPr>
          <w:p w14:paraId="120F36D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6CB7534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Mainly grey calcareous mudstone, commonly with dark grey burrow infills</w:t>
            </w:r>
            <w:r w:rsidRPr="0066788C">
              <w:rPr>
                <w:rFonts w:ascii="Times New Roman" w:eastAsia="Times New Roman" w:hAnsi="Times New Roman" w:cs="Times New Roman"/>
                <w:color w:val="000000"/>
                <w:kern w:val="0"/>
                <w:sz w:val="15"/>
                <w:szCs w:val="15"/>
                <w:lang w:eastAsia="en-GB"/>
                <w14:ligatures w14:val="none"/>
              </w:rPr>
              <w:br/>
              <w:t xml:space="preserve">(including </w:t>
            </w:r>
            <w:proofErr w:type="spellStart"/>
            <w:r w:rsidRPr="0066788C">
              <w:rPr>
                <w:rFonts w:ascii="Times New Roman" w:eastAsia="Times New Roman" w:hAnsi="Times New Roman" w:cs="Times New Roman"/>
                <w:i/>
                <w:iCs/>
                <w:color w:val="000000"/>
                <w:kern w:val="0"/>
                <w:sz w:val="15"/>
                <w:szCs w:val="15"/>
                <w:lang w:eastAsia="en-GB"/>
                <w14:ligatures w14:val="none"/>
              </w:rPr>
              <w:t>Zoophycos</w:t>
            </w:r>
            <w:proofErr w:type="spellEnd"/>
            <w:r w:rsidRPr="0066788C">
              <w:rPr>
                <w:rFonts w:ascii="Times New Roman" w:eastAsia="Times New Roman" w:hAnsi="Times New Roman" w:cs="Times New Roman"/>
                <w:color w:val="000000"/>
                <w:kern w:val="0"/>
                <w:sz w:val="15"/>
                <w:szCs w:val="15"/>
                <w:lang w:eastAsia="en-GB"/>
                <w14:ligatures w14:val="none"/>
              </w:rPr>
              <w:t xml:space="preserve"> and </w:t>
            </w:r>
            <w:r w:rsidRPr="0066788C">
              <w:rPr>
                <w:rFonts w:ascii="Times New Roman" w:eastAsia="Times New Roman" w:hAnsi="Times New Roman" w:cs="Times New Roman"/>
                <w:i/>
                <w:iCs/>
                <w:color w:val="000000"/>
                <w:kern w:val="0"/>
                <w:sz w:val="15"/>
                <w:szCs w:val="15"/>
                <w:lang w:eastAsia="en-GB"/>
                <w14:ligatures w14:val="none"/>
              </w:rPr>
              <w:t>Chondrites</w:t>
            </w:r>
            <w:r w:rsidRPr="0066788C">
              <w:rPr>
                <w:rFonts w:ascii="Times New Roman" w:eastAsia="Times New Roman" w:hAnsi="Times New Roman" w:cs="Times New Roman"/>
                <w:color w:val="000000"/>
                <w:kern w:val="0"/>
                <w:sz w:val="15"/>
                <w:szCs w:val="15"/>
                <w:lang w:eastAsia="en-GB"/>
                <w14:ligatures w14:val="none"/>
              </w:rPr>
              <w:t>).</w:t>
            </w:r>
            <w:r w:rsidRPr="0066788C">
              <w:rPr>
                <w:rFonts w:ascii="Times New Roman" w:eastAsia="Times New Roman" w:hAnsi="Times New Roman" w:cs="Times New Roman"/>
                <w:color w:val="000000"/>
                <w:kern w:val="0"/>
                <w:sz w:val="15"/>
                <w:szCs w:val="15"/>
                <w:lang w:eastAsia="en-GB"/>
                <w14:ligatures w14:val="none"/>
              </w:rPr>
              <w:br/>
              <w:t xml:space="preserve">In limited parts of the section, grey </w:t>
            </w:r>
            <w:proofErr w:type="spellStart"/>
            <w:r w:rsidRPr="0066788C">
              <w:rPr>
                <w:rFonts w:ascii="Times New Roman" w:eastAsia="Times New Roman" w:hAnsi="Times New Roman" w:cs="Times New Roman"/>
                <w:color w:val="000000"/>
                <w:kern w:val="0"/>
                <w:sz w:val="15"/>
                <w:szCs w:val="15"/>
                <w:lang w:eastAsia="en-GB"/>
                <w14:ligatures w14:val="none"/>
              </w:rPr>
              <w:t>calcisphere</w:t>
            </w:r>
            <w:proofErr w:type="spellEnd"/>
            <w:r w:rsidRPr="0066788C">
              <w:rPr>
                <w:rFonts w:ascii="Times New Roman" w:eastAsia="Times New Roman" w:hAnsi="Times New Roman" w:cs="Times New Roman"/>
                <w:color w:val="000000"/>
                <w:kern w:val="0"/>
                <w:sz w:val="15"/>
                <w:szCs w:val="15"/>
                <w:lang w:eastAsia="en-GB"/>
                <w14:ligatures w14:val="none"/>
              </w:rPr>
              <w:t xml:space="preserve"> and radiolarian-rich thin to</w:t>
            </w:r>
            <w:r w:rsidRPr="0066788C">
              <w:rPr>
                <w:rFonts w:ascii="Times New Roman" w:eastAsia="Times New Roman" w:hAnsi="Times New Roman" w:cs="Times New Roman"/>
                <w:color w:val="000000"/>
                <w:kern w:val="0"/>
                <w:sz w:val="15"/>
                <w:szCs w:val="15"/>
                <w:lang w:eastAsia="en-GB"/>
                <w14:ligatures w14:val="none"/>
              </w:rPr>
              <w:br/>
              <w:t xml:space="preserve">medium carbonate-cemented mudstone is interbedded with calcareous grey mudstone. Note these alternating units are of limited thickness and the friable mudstone is calcareous unlike the "paper shale" interbeds common in the </w:t>
            </w:r>
            <w:proofErr w:type="spellStart"/>
            <w:r w:rsidRPr="0066788C">
              <w:rPr>
                <w:rFonts w:ascii="Times New Roman" w:eastAsia="Times New Roman" w:hAnsi="Times New Roman" w:cs="Times New Roman"/>
                <w:color w:val="000000"/>
                <w:kern w:val="0"/>
                <w:sz w:val="15"/>
                <w:szCs w:val="15"/>
                <w:lang w:eastAsia="en-GB"/>
                <w14:ligatures w14:val="none"/>
              </w:rPr>
              <w:t>Aitutu</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No debris slide deposits with shallow-water carbonate clasts have been found in the </w:t>
            </w:r>
            <w:proofErr w:type="spellStart"/>
            <w:r w:rsidRPr="0066788C">
              <w:rPr>
                <w:rFonts w:ascii="Times New Roman" w:eastAsia="Times New Roman" w:hAnsi="Times New Roman" w:cs="Times New Roman"/>
                <w:color w:val="000000"/>
                <w:kern w:val="0"/>
                <w:sz w:val="15"/>
                <w:szCs w:val="15"/>
                <w:lang w:eastAsia="en-GB"/>
                <w14:ligatures w14:val="none"/>
              </w:rPr>
              <w:t>Wailuli</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2197" w:type="dxa"/>
            <w:tcBorders>
              <w:top w:val="single" w:sz="4" w:space="0" w:color="auto"/>
              <w:left w:val="nil"/>
              <w:bottom w:val="nil"/>
              <w:right w:val="nil"/>
            </w:tcBorders>
            <w:hideMark/>
          </w:tcPr>
          <w:p w14:paraId="5001E89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Latest Triassic (Rhaetian) to late Early Jurassic (Toarcian, possibly to early Middle Jurassic </w:t>
            </w:r>
          </w:p>
        </w:tc>
        <w:tc>
          <w:tcPr>
            <w:tcW w:w="5283" w:type="dxa"/>
            <w:tcBorders>
              <w:top w:val="single" w:sz="4" w:space="0" w:color="auto"/>
              <w:left w:val="nil"/>
              <w:bottom w:val="nil"/>
              <w:right w:val="nil"/>
            </w:tcBorders>
            <w:hideMark/>
          </w:tcPr>
          <w:p w14:paraId="7443B134" w14:textId="5D8710BD"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This is the "Flysch supérieur" of </w:t>
            </w:r>
            <w:proofErr w:type="spellStart"/>
            <w:r w:rsidRPr="0066788C">
              <w:rPr>
                <w:rFonts w:ascii="Times New Roman" w:eastAsia="Times New Roman" w:hAnsi="Times New Roman" w:cs="Times New Roman"/>
                <w:color w:val="000000"/>
                <w:kern w:val="0"/>
                <w:sz w:val="15"/>
                <w:szCs w:val="15"/>
                <w:lang w:eastAsia="en-GB"/>
                <w14:ligatures w14:val="none"/>
              </w:rPr>
              <w:t>Gageonnet</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1959), named "Wai Luli Formation" by Audley-Charles (1968). In the </w:t>
            </w:r>
            <w:proofErr w:type="gramStart"/>
            <w:r w:rsidRPr="0066788C">
              <w:rPr>
                <w:rFonts w:ascii="Times New Roman" w:eastAsia="Times New Roman" w:hAnsi="Times New Roman" w:cs="Times New Roman"/>
                <w:color w:val="000000"/>
                <w:kern w:val="0"/>
                <w:sz w:val="15"/>
                <w:szCs w:val="15"/>
                <w:lang w:eastAsia="en-GB"/>
                <w14:ligatures w14:val="none"/>
              </w:rPr>
              <w:t>type</w:t>
            </w:r>
            <w:proofErr w:type="gramEnd"/>
            <w:r w:rsidRPr="0066788C">
              <w:rPr>
                <w:rFonts w:ascii="Times New Roman" w:eastAsia="Times New Roman" w:hAnsi="Times New Roman" w:cs="Times New Roman"/>
                <w:color w:val="000000"/>
                <w:kern w:val="0"/>
                <w:sz w:val="15"/>
                <w:szCs w:val="15"/>
                <w:lang w:eastAsia="en-GB"/>
                <w14:ligatures w14:val="none"/>
              </w:rPr>
              <w:t xml:space="preserve"> area of the "Wai Luli Formation" of Audley-Charles (1968), "in the valley of the Wai Luli where it follows the strike of the </w:t>
            </w:r>
            <w:proofErr w:type="spellStart"/>
            <w:r w:rsidRPr="0066788C">
              <w:rPr>
                <w:rFonts w:ascii="Times New Roman" w:eastAsia="Times New Roman" w:hAnsi="Times New Roman" w:cs="Times New Roman"/>
                <w:color w:val="000000"/>
                <w:kern w:val="0"/>
                <w:sz w:val="15"/>
                <w:szCs w:val="15"/>
                <w:lang w:eastAsia="en-GB"/>
                <w14:ligatures w14:val="none"/>
              </w:rPr>
              <w:t>Aitutu</w:t>
            </w:r>
            <w:proofErr w:type="spellEnd"/>
            <w:r w:rsidRPr="0066788C">
              <w:rPr>
                <w:rFonts w:ascii="Times New Roman" w:eastAsia="Times New Roman" w:hAnsi="Times New Roman" w:cs="Times New Roman"/>
                <w:color w:val="000000"/>
                <w:kern w:val="0"/>
                <w:sz w:val="15"/>
                <w:szCs w:val="15"/>
                <w:lang w:eastAsia="en-GB"/>
                <w14:ligatures w14:val="none"/>
              </w:rPr>
              <w:t xml:space="preserve"> anticline", an Upper Permian sandstone/mudstone succession was recorded by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(2006), and a </w:t>
            </w:r>
            <w:proofErr w:type="spellStart"/>
            <w:r w:rsidRPr="0066788C">
              <w:rPr>
                <w:rFonts w:ascii="Times New Roman" w:eastAsia="Times New Roman" w:hAnsi="Times New Roman" w:cs="Times New Roman"/>
                <w:color w:val="000000"/>
                <w:kern w:val="0"/>
                <w:sz w:val="15"/>
                <w:szCs w:val="15"/>
                <w:lang w:eastAsia="en-GB"/>
                <w14:ligatures w14:val="none"/>
              </w:rPr>
              <w:t>Carnian</w:t>
            </w:r>
            <w:proofErr w:type="spellEnd"/>
            <w:r w:rsidRPr="0066788C">
              <w:rPr>
                <w:rFonts w:ascii="Times New Roman" w:eastAsia="Times New Roman" w:hAnsi="Times New Roman" w:cs="Times New Roman"/>
                <w:color w:val="000000"/>
                <w:kern w:val="0"/>
                <w:sz w:val="15"/>
                <w:szCs w:val="15"/>
                <w:lang w:eastAsia="en-GB"/>
                <w14:ligatures w14:val="none"/>
              </w:rPr>
              <w:t xml:space="preserve"> section of the </w:t>
            </w: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 xml:space="preserve"> Group was noted by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(2007). The </w:t>
            </w:r>
            <w:proofErr w:type="spellStart"/>
            <w:r w:rsidRPr="0066788C">
              <w:rPr>
                <w:rFonts w:ascii="Times New Roman" w:eastAsia="Times New Roman" w:hAnsi="Times New Roman" w:cs="Times New Roman"/>
                <w:color w:val="000000"/>
                <w:kern w:val="0"/>
                <w:sz w:val="15"/>
                <w:szCs w:val="15"/>
                <w:lang w:eastAsia="en-GB"/>
                <w14:ligatures w14:val="none"/>
              </w:rPr>
              <w:t>Wailuli</w:t>
            </w:r>
            <w:proofErr w:type="spellEnd"/>
            <w:r w:rsidRPr="0066788C">
              <w:rPr>
                <w:rFonts w:ascii="Times New Roman" w:eastAsia="Times New Roman" w:hAnsi="Times New Roman" w:cs="Times New Roman"/>
                <w:color w:val="000000"/>
                <w:kern w:val="0"/>
                <w:sz w:val="15"/>
                <w:szCs w:val="15"/>
                <w:lang w:eastAsia="en-GB"/>
                <w14:ligatures w14:val="none"/>
              </w:rPr>
              <w:t xml:space="preserve"> Group is present in part of the area on the southern side of the river;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A more suitable "type section" at least for the lower part of the formation, may be along the </w:t>
            </w:r>
            <w:proofErr w:type="spellStart"/>
            <w:r w:rsidRPr="0066788C">
              <w:rPr>
                <w:rFonts w:ascii="Times New Roman" w:eastAsia="Times New Roman" w:hAnsi="Times New Roman" w:cs="Times New Roman"/>
                <w:color w:val="000000"/>
                <w:kern w:val="0"/>
                <w:sz w:val="15"/>
                <w:szCs w:val="15"/>
                <w:lang w:eastAsia="en-GB"/>
                <w14:ligatures w14:val="none"/>
              </w:rPr>
              <w:t>Sahem</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south-east of </w:t>
            </w:r>
            <w:proofErr w:type="spellStart"/>
            <w:r w:rsidRPr="0066788C">
              <w:rPr>
                <w:rFonts w:ascii="Times New Roman" w:eastAsia="Times New Roman" w:hAnsi="Times New Roman" w:cs="Times New Roman"/>
                <w:color w:val="000000"/>
                <w:kern w:val="0"/>
                <w:sz w:val="15"/>
                <w:szCs w:val="15"/>
                <w:lang w:eastAsia="en-GB"/>
                <w14:ligatures w14:val="none"/>
              </w:rPr>
              <w:t>Soibada</w:t>
            </w:r>
            <w:proofErr w:type="spellEnd"/>
            <w:r w:rsidRPr="0066788C">
              <w:rPr>
                <w:rFonts w:ascii="Times New Roman" w:eastAsia="Times New Roman" w:hAnsi="Times New Roman" w:cs="Times New Roman"/>
                <w:color w:val="000000"/>
                <w:kern w:val="0"/>
                <w:sz w:val="15"/>
                <w:szCs w:val="15"/>
                <w:lang w:eastAsia="en-GB"/>
                <w14:ligatures w14:val="none"/>
              </w:rPr>
              <w:t xml:space="preserve"> (see online April 2019 youtube.com talk by Haig:  </w:t>
            </w:r>
            <w:r w:rsidRPr="0066788C">
              <w:rPr>
                <w:rFonts w:ascii="Times New Roman" w:eastAsia="Times New Roman" w:hAnsi="Times New Roman" w:cs="Times New Roman"/>
                <w:color w:val="000000"/>
                <w:kern w:val="0"/>
                <w:sz w:val="15"/>
                <w:szCs w:val="15"/>
                <w:lang w:eastAsia="en-GB"/>
                <w14:ligatures w14:val="none"/>
              </w:rPr>
              <w:br/>
              <w:t>https://www.youtube.com/channel/UCMaGYrG5izJnNWQOfZBdrgQ).</w:t>
            </w:r>
          </w:p>
        </w:tc>
      </w:tr>
      <w:tr w:rsidR="00005207" w:rsidRPr="0066788C" w14:paraId="412992AE" w14:textId="77777777" w:rsidTr="00B20078">
        <w:trPr>
          <w:trHeight w:val="20"/>
        </w:trPr>
        <w:tc>
          <w:tcPr>
            <w:tcW w:w="1486" w:type="dxa"/>
            <w:tcBorders>
              <w:top w:val="single" w:sz="4" w:space="0" w:color="auto"/>
              <w:left w:val="nil"/>
              <w:bottom w:val="nil"/>
              <w:right w:val="nil"/>
            </w:tcBorders>
            <w:hideMark/>
          </w:tcPr>
          <w:p w14:paraId="586B0FB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Aitutu</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1812" w:type="dxa"/>
            <w:tcBorders>
              <w:top w:val="single" w:sz="4" w:space="0" w:color="auto"/>
              <w:left w:val="nil"/>
              <w:bottom w:val="nil"/>
              <w:right w:val="nil"/>
            </w:tcBorders>
            <w:hideMark/>
          </w:tcPr>
          <w:p w14:paraId="1E4694F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14CE2F3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Alternating succession of thin to thick bedded carbonate-cemented mudstone (usually grey) with organic-rich friable mudstone (commonly "paper" shales). Carbonate-cemented mudstone relatively </w:t>
            </w:r>
            <w:proofErr w:type="spellStart"/>
            <w:r w:rsidRPr="0066788C">
              <w:rPr>
                <w:rFonts w:ascii="Times New Roman" w:eastAsia="Times New Roman" w:hAnsi="Times New Roman" w:cs="Times New Roman"/>
                <w:color w:val="000000"/>
                <w:kern w:val="0"/>
                <w:sz w:val="15"/>
                <w:szCs w:val="15"/>
                <w:lang w:eastAsia="en-GB"/>
                <w14:ligatures w14:val="none"/>
              </w:rPr>
              <w:t>unfossiliferous</w:t>
            </w:r>
            <w:proofErr w:type="spellEnd"/>
            <w:r w:rsidRPr="0066788C">
              <w:rPr>
                <w:rFonts w:ascii="Times New Roman" w:eastAsia="Times New Roman" w:hAnsi="Times New Roman" w:cs="Times New Roman"/>
                <w:color w:val="000000"/>
                <w:kern w:val="0"/>
                <w:sz w:val="15"/>
                <w:szCs w:val="15"/>
                <w:lang w:eastAsia="en-GB"/>
                <w14:ligatures w14:val="none"/>
              </w:rPr>
              <w:t xml:space="preserve"> but bioturbated in places (with burrows, including </w:t>
            </w:r>
            <w:r w:rsidRPr="0066788C">
              <w:rPr>
                <w:rFonts w:ascii="Times New Roman" w:eastAsia="Times New Roman" w:hAnsi="Times New Roman" w:cs="Times New Roman"/>
                <w:i/>
                <w:iCs/>
                <w:color w:val="000000"/>
                <w:kern w:val="0"/>
                <w:sz w:val="15"/>
                <w:szCs w:val="15"/>
                <w:lang w:eastAsia="en-GB"/>
                <w14:ligatures w14:val="none"/>
              </w:rPr>
              <w:t>Chondrites</w:t>
            </w:r>
            <w:r w:rsidRPr="0066788C">
              <w:rPr>
                <w:rFonts w:ascii="Times New Roman" w:eastAsia="Times New Roman" w:hAnsi="Times New Roman" w:cs="Times New Roman"/>
                <w:color w:val="000000"/>
                <w:kern w:val="0"/>
                <w:sz w:val="15"/>
                <w:szCs w:val="15"/>
                <w:lang w:eastAsia="en-GB"/>
                <w14:ligatures w14:val="none"/>
              </w:rPr>
              <w:t xml:space="preserve"> and </w:t>
            </w:r>
            <w:proofErr w:type="spellStart"/>
            <w:r w:rsidRPr="0066788C">
              <w:rPr>
                <w:rFonts w:ascii="Times New Roman" w:eastAsia="Times New Roman" w:hAnsi="Times New Roman" w:cs="Times New Roman"/>
                <w:i/>
                <w:iCs/>
                <w:color w:val="000000"/>
                <w:kern w:val="0"/>
                <w:sz w:val="15"/>
                <w:szCs w:val="15"/>
                <w:lang w:eastAsia="en-GB"/>
                <w14:ligatures w14:val="none"/>
              </w:rPr>
              <w:t>Zoophycos</w:t>
            </w:r>
            <w:proofErr w:type="spellEnd"/>
            <w:r w:rsidRPr="0066788C">
              <w:rPr>
                <w:rFonts w:ascii="Times New Roman" w:eastAsia="Times New Roman" w:hAnsi="Times New Roman" w:cs="Times New Roman"/>
                <w:i/>
                <w:iCs/>
                <w:color w:val="000000"/>
                <w:kern w:val="0"/>
                <w:sz w:val="15"/>
                <w:szCs w:val="15"/>
                <w:lang w:eastAsia="en-GB"/>
                <w14:ligatures w14:val="none"/>
              </w:rPr>
              <w:t>,</w:t>
            </w:r>
            <w:r w:rsidRPr="0066788C">
              <w:rPr>
                <w:rFonts w:ascii="Times New Roman" w:eastAsia="Times New Roman" w:hAnsi="Times New Roman" w:cs="Times New Roman"/>
                <w:color w:val="000000"/>
                <w:kern w:val="0"/>
                <w:sz w:val="15"/>
                <w:szCs w:val="15"/>
                <w:lang w:eastAsia="en-GB"/>
                <w14:ligatures w14:val="none"/>
              </w:rPr>
              <w:t xml:space="preserve"> infilled by dark mud or silt). Patches of high density </w:t>
            </w:r>
            <w:proofErr w:type="spellStart"/>
            <w:r w:rsidRPr="0066788C">
              <w:rPr>
                <w:rFonts w:ascii="Times New Roman" w:eastAsia="Times New Roman" w:hAnsi="Times New Roman" w:cs="Times New Roman"/>
                <w:color w:val="000000"/>
                <w:kern w:val="0"/>
                <w:sz w:val="15"/>
                <w:szCs w:val="15"/>
                <w:lang w:eastAsia="en-GB"/>
                <w14:ligatures w14:val="none"/>
              </w:rPr>
              <w:t>halobiid</w:t>
            </w:r>
            <w:proofErr w:type="spellEnd"/>
            <w:r w:rsidRPr="0066788C">
              <w:rPr>
                <w:rFonts w:ascii="Times New Roman" w:eastAsia="Times New Roman" w:hAnsi="Times New Roman" w:cs="Times New Roman"/>
                <w:color w:val="000000"/>
                <w:kern w:val="0"/>
                <w:sz w:val="15"/>
                <w:szCs w:val="15"/>
                <w:lang w:eastAsia="en-GB"/>
                <w14:ligatures w14:val="none"/>
              </w:rPr>
              <w:t xml:space="preserve"> and "</w:t>
            </w:r>
            <w:proofErr w:type="spellStart"/>
            <w:r w:rsidRPr="0066788C">
              <w:rPr>
                <w:rFonts w:ascii="Times New Roman" w:eastAsia="Times New Roman" w:hAnsi="Times New Roman" w:cs="Times New Roman"/>
                <w:i/>
                <w:iCs/>
                <w:color w:val="000000"/>
                <w:kern w:val="0"/>
                <w:sz w:val="15"/>
                <w:szCs w:val="15"/>
                <w:lang w:eastAsia="en-GB"/>
                <w14:ligatures w14:val="none"/>
              </w:rPr>
              <w:t>Monotis</w:t>
            </w:r>
            <w:proofErr w:type="spellEnd"/>
            <w:r w:rsidRPr="0066788C">
              <w:rPr>
                <w:rFonts w:ascii="Times New Roman" w:eastAsia="Times New Roman" w:hAnsi="Times New Roman" w:cs="Times New Roman"/>
                <w:color w:val="000000"/>
                <w:kern w:val="0"/>
                <w:sz w:val="15"/>
                <w:szCs w:val="15"/>
                <w:lang w:eastAsia="en-GB"/>
                <w14:ligatures w14:val="none"/>
              </w:rPr>
              <w:t xml:space="preserve">" bivalves; rare ammonoids; scattered foraminifers and radiolarians [+ may be dolomitized]. Foraminifers include distinctive </w:t>
            </w:r>
            <w:proofErr w:type="spellStart"/>
            <w:r w:rsidRPr="0066788C">
              <w:rPr>
                <w:rFonts w:ascii="Times New Roman" w:eastAsia="Times New Roman" w:hAnsi="Times New Roman" w:cs="Times New Roman"/>
                <w:color w:val="000000"/>
                <w:kern w:val="0"/>
                <w:sz w:val="15"/>
                <w:szCs w:val="15"/>
                <w:lang w:eastAsia="en-GB"/>
                <w14:ligatures w14:val="none"/>
              </w:rPr>
              <w:t>variostomatids</w:t>
            </w:r>
            <w:proofErr w:type="spellEnd"/>
            <w:r w:rsidRPr="0066788C">
              <w:rPr>
                <w:rFonts w:ascii="Times New Roman" w:eastAsia="Times New Roman" w:hAnsi="Times New Roman" w:cs="Times New Roman"/>
                <w:color w:val="000000"/>
                <w:kern w:val="0"/>
                <w:sz w:val="15"/>
                <w:szCs w:val="15"/>
                <w:lang w:eastAsia="en-GB"/>
                <w14:ligatures w14:val="none"/>
              </w:rPr>
              <w:t>.</w:t>
            </w:r>
          </w:p>
        </w:tc>
        <w:tc>
          <w:tcPr>
            <w:tcW w:w="2197" w:type="dxa"/>
            <w:tcBorders>
              <w:top w:val="single" w:sz="4" w:space="0" w:color="auto"/>
              <w:left w:val="nil"/>
              <w:bottom w:val="nil"/>
              <w:right w:val="nil"/>
            </w:tcBorders>
            <w:hideMark/>
          </w:tcPr>
          <w:p w14:paraId="44F4FB4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Triassic (mainly Norian); based mainly on conodonts</w:t>
            </w:r>
          </w:p>
        </w:tc>
        <w:tc>
          <w:tcPr>
            <w:tcW w:w="5283" w:type="dxa"/>
            <w:tcBorders>
              <w:top w:val="single" w:sz="4" w:space="0" w:color="auto"/>
              <w:left w:val="nil"/>
              <w:bottom w:val="nil"/>
              <w:right w:val="nil"/>
            </w:tcBorders>
            <w:hideMark/>
          </w:tcPr>
          <w:p w14:paraId="0558F7D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Audley-Charles (1968) selected type section in </w:t>
            </w:r>
            <w:proofErr w:type="spellStart"/>
            <w:r w:rsidRPr="0066788C">
              <w:rPr>
                <w:rFonts w:ascii="Times New Roman" w:eastAsia="Times New Roman" w:hAnsi="Times New Roman" w:cs="Times New Roman"/>
                <w:color w:val="000000"/>
                <w:kern w:val="0"/>
                <w:sz w:val="15"/>
                <w:szCs w:val="15"/>
                <w:lang w:eastAsia="en-GB"/>
                <w14:ligatures w14:val="none"/>
              </w:rPr>
              <w:t>Aitutu</w:t>
            </w:r>
            <w:proofErr w:type="spellEnd"/>
            <w:r w:rsidRPr="0066788C">
              <w:rPr>
                <w:rFonts w:ascii="Times New Roman" w:eastAsia="Times New Roman" w:hAnsi="Times New Roman" w:cs="Times New Roman"/>
                <w:color w:val="000000"/>
                <w:kern w:val="0"/>
                <w:sz w:val="15"/>
                <w:szCs w:val="15"/>
                <w:lang w:eastAsia="en-GB"/>
                <w14:ligatures w14:val="none"/>
              </w:rPr>
              <w:t xml:space="preserve"> Anticline); see also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Barros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(2025).</w:t>
            </w:r>
          </w:p>
        </w:tc>
      </w:tr>
      <w:tr w:rsidR="00005207" w:rsidRPr="0066788C" w14:paraId="4BF6837E" w14:textId="77777777" w:rsidTr="00B20078">
        <w:trPr>
          <w:trHeight w:val="20"/>
        </w:trPr>
        <w:tc>
          <w:tcPr>
            <w:tcW w:w="1486" w:type="dxa"/>
            <w:tcBorders>
              <w:top w:val="single" w:sz="4" w:space="0" w:color="auto"/>
              <w:left w:val="nil"/>
              <w:bottom w:val="nil"/>
              <w:right w:val="nil"/>
            </w:tcBorders>
            <w:hideMark/>
          </w:tcPr>
          <w:p w14:paraId="72ECFC4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1812" w:type="dxa"/>
            <w:tcBorders>
              <w:top w:val="single" w:sz="4" w:space="0" w:color="auto"/>
              <w:left w:val="nil"/>
              <w:bottom w:val="nil"/>
              <w:right w:val="nil"/>
            </w:tcBorders>
            <w:hideMark/>
          </w:tcPr>
          <w:p w14:paraId="0897B65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3F3B136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Massive silty mudstone with scattered interbeds of lithic sandstone (commonly laminated and with high abundance of plant debris preserved along laminae) and occasional debris-slide conglomerates including clasts of Bandeira Formation (see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2007). Thick turbiditic lithic sandstone beds (with high volcanic clast content) alternating with mudstone form the </w:t>
            </w:r>
            <w:proofErr w:type="spellStart"/>
            <w:r w:rsidRPr="0066788C">
              <w:rPr>
                <w:rFonts w:ascii="Times New Roman" w:eastAsia="Times New Roman" w:hAnsi="Times New Roman" w:cs="Times New Roman"/>
                <w:color w:val="000000"/>
                <w:kern w:val="0"/>
                <w:sz w:val="15"/>
                <w:szCs w:val="15"/>
                <w:lang w:eastAsia="en-GB"/>
                <w14:ligatures w14:val="none"/>
              </w:rPr>
              <w:t>Foura</w:t>
            </w:r>
            <w:proofErr w:type="spellEnd"/>
            <w:r w:rsidRPr="0066788C">
              <w:rPr>
                <w:rFonts w:ascii="Times New Roman" w:eastAsia="Times New Roman" w:hAnsi="Times New Roman" w:cs="Times New Roman"/>
                <w:color w:val="000000"/>
                <w:kern w:val="0"/>
                <w:sz w:val="15"/>
                <w:szCs w:val="15"/>
                <w:lang w:eastAsia="en-GB"/>
                <w14:ligatures w14:val="none"/>
              </w:rPr>
              <w:t xml:space="preserve"> Member (see separate entry). Short intervals of </w:t>
            </w:r>
            <w:proofErr w:type="spellStart"/>
            <w:r w:rsidRPr="0066788C">
              <w:rPr>
                <w:rFonts w:ascii="Times New Roman" w:eastAsia="Times New Roman" w:hAnsi="Times New Roman" w:cs="Times New Roman"/>
                <w:color w:val="000000"/>
                <w:kern w:val="0"/>
                <w:sz w:val="15"/>
                <w:szCs w:val="15"/>
                <w:lang w:eastAsia="en-GB"/>
                <w14:ligatures w14:val="none"/>
              </w:rPr>
              <w:t>Aitutu</w:t>
            </w:r>
            <w:proofErr w:type="spellEnd"/>
            <w:r w:rsidRPr="0066788C">
              <w:rPr>
                <w:rFonts w:ascii="Times New Roman" w:eastAsia="Times New Roman" w:hAnsi="Times New Roman" w:cs="Times New Roman"/>
                <w:color w:val="000000"/>
                <w:kern w:val="0"/>
                <w:sz w:val="15"/>
                <w:szCs w:val="15"/>
                <w:lang w:eastAsia="en-GB"/>
                <w14:ligatures w14:val="none"/>
              </w:rPr>
              <w:t xml:space="preserve">-like carbonate-cemented mudstone alternating with friable mudstone are present (probably what Audley-Charles, 1968, </w:t>
            </w:r>
            <w:r w:rsidRPr="0066788C">
              <w:rPr>
                <w:rFonts w:ascii="Times New Roman" w:eastAsia="Times New Roman" w:hAnsi="Times New Roman" w:cs="Times New Roman"/>
                <w:color w:val="000000"/>
                <w:kern w:val="0"/>
                <w:sz w:val="15"/>
                <w:szCs w:val="15"/>
                <w:lang w:eastAsia="en-GB"/>
                <w14:ligatures w14:val="none"/>
              </w:rPr>
              <w:lastRenderedPageBreak/>
              <w:t xml:space="preserve">termed the </w:t>
            </w:r>
            <w:proofErr w:type="spellStart"/>
            <w:r w:rsidRPr="0066788C">
              <w:rPr>
                <w:rFonts w:ascii="Times New Roman" w:eastAsia="Times New Roman" w:hAnsi="Times New Roman" w:cs="Times New Roman"/>
                <w:color w:val="000000"/>
                <w:kern w:val="0"/>
                <w:sz w:val="15"/>
                <w:szCs w:val="15"/>
                <w:lang w:eastAsia="en-GB"/>
                <w14:ligatures w14:val="none"/>
              </w:rPr>
              <w:t>Talibellis</w:t>
            </w:r>
            <w:proofErr w:type="spellEnd"/>
            <w:r w:rsidRPr="0066788C">
              <w:rPr>
                <w:rFonts w:ascii="Times New Roman" w:eastAsia="Times New Roman" w:hAnsi="Times New Roman" w:cs="Times New Roman"/>
                <w:color w:val="000000"/>
                <w:kern w:val="0"/>
                <w:sz w:val="15"/>
                <w:szCs w:val="15"/>
                <w:lang w:eastAsia="en-GB"/>
                <w14:ligatures w14:val="none"/>
              </w:rPr>
              <w:t xml:space="preserve"> Member, but not confined only to the upper part of the formation). The </w:t>
            </w: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is probably the thickness sedimentary unit in Timor-Leste (thickness possibly &gt; 1000 m). It has commonly undergone broken-formation deformation with the mudstone deforming in a ductile manner and the cemented sandstone beds broken into small slabs incorporated in the mudstone (Audley-Charles, 1968, called much outcrop of the </w:t>
            </w: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with broken-formation deformation as the "</w:t>
            </w:r>
            <w:proofErr w:type="spellStart"/>
            <w:r w:rsidRPr="0066788C">
              <w:rPr>
                <w:rFonts w:ascii="Times New Roman" w:eastAsia="Times New Roman" w:hAnsi="Times New Roman" w:cs="Times New Roman"/>
                <w:color w:val="000000"/>
                <w:kern w:val="0"/>
                <w:sz w:val="15"/>
                <w:szCs w:val="15"/>
                <w:lang w:eastAsia="en-GB"/>
                <w14:ligatures w14:val="none"/>
              </w:rPr>
              <w:t>Bobonaro</w:t>
            </w:r>
            <w:proofErr w:type="spellEnd"/>
            <w:r w:rsidRPr="0066788C">
              <w:rPr>
                <w:rFonts w:ascii="Times New Roman" w:eastAsia="Times New Roman" w:hAnsi="Times New Roman" w:cs="Times New Roman"/>
                <w:color w:val="000000"/>
                <w:kern w:val="0"/>
                <w:sz w:val="15"/>
                <w:szCs w:val="15"/>
                <w:lang w:eastAsia="en-GB"/>
                <w14:ligatures w14:val="none"/>
              </w:rPr>
              <w:t xml:space="preserve"> Scaly Clay").</w:t>
            </w:r>
          </w:p>
        </w:tc>
        <w:tc>
          <w:tcPr>
            <w:tcW w:w="2197" w:type="dxa"/>
            <w:tcBorders>
              <w:top w:val="single" w:sz="4" w:space="0" w:color="auto"/>
              <w:left w:val="nil"/>
              <w:bottom w:val="nil"/>
              <w:right w:val="nil"/>
            </w:tcBorders>
            <w:hideMark/>
          </w:tcPr>
          <w:p w14:paraId="5865250C"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lastRenderedPageBreak/>
              <w:t xml:space="preserve">Late Early Triassic to early Late Triassic (middle </w:t>
            </w:r>
            <w:proofErr w:type="spellStart"/>
            <w:r w:rsidRPr="0066788C">
              <w:rPr>
                <w:rFonts w:ascii="Times New Roman" w:eastAsia="Times New Roman" w:hAnsi="Times New Roman" w:cs="Times New Roman"/>
                <w:color w:val="000000"/>
                <w:kern w:val="0"/>
                <w:sz w:val="15"/>
                <w:szCs w:val="15"/>
                <w:lang w:eastAsia="en-GB"/>
                <w14:ligatures w14:val="none"/>
              </w:rPr>
              <w:t>Anisian</w:t>
            </w:r>
            <w:proofErr w:type="spellEnd"/>
            <w:r w:rsidRPr="0066788C">
              <w:rPr>
                <w:rFonts w:ascii="Times New Roman" w:eastAsia="Times New Roman" w:hAnsi="Times New Roman" w:cs="Times New Roman"/>
                <w:color w:val="000000"/>
                <w:kern w:val="0"/>
                <w:sz w:val="15"/>
                <w:szCs w:val="15"/>
                <w:lang w:eastAsia="en-GB"/>
                <w14:ligatures w14:val="none"/>
              </w:rPr>
              <w:t xml:space="preserve"> to </w:t>
            </w:r>
            <w:proofErr w:type="spellStart"/>
            <w:r w:rsidRPr="0066788C">
              <w:rPr>
                <w:rFonts w:ascii="Times New Roman" w:eastAsia="Times New Roman" w:hAnsi="Times New Roman" w:cs="Times New Roman"/>
                <w:color w:val="000000"/>
                <w:kern w:val="0"/>
                <w:sz w:val="15"/>
                <w:szCs w:val="15"/>
                <w:lang w:eastAsia="en-GB"/>
                <w14:ligatures w14:val="none"/>
              </w:rPr>
              <w:t>Carnian</w:t>
            </w:r>
            <w:proofErr w:type="spellEnd"/>
            <w:r w:rsidRPr="0066788C">
              <w:rPr>
                <w:rFonts w:ascii="Times New Roman" w:eastAsia="Times New Roman" w:hAnsi="Times New Roman" w:cs="Times New Roman"/>
                <w:color w:val="000000"/>
                <w:kern w:val="0"/>
                <w:sz w:val="15"/>
                <w:szCs w:val="15"/>
                <w:lang w:eastAsia="en-GB"/>
                <w14:ligatures w14:val="none"/>
              </w:rPr>
              <w:t>; locally lower Norian). [From conodont biostratigraphy supplemented by palynomorphs, foraminifers and bivalves]</w:t>
            </w:r>
          </w:p>
        </w:tc>
        <w:tc>
          <w:tcPr>
            <w:tcW w:w="5283" w:type="dxa"/>
            <w:tcBorders>
              <w:top w:val="single" w:sz="4" w:space="0" w:color="auto"/>
              <w:left w:val="nil"/>
              <w:bottom w:val="nil"/>
              <w:right w:val="nil"/>
            </w:tcBorders>
            <w:hideMark/>
          </w:tcPr>
          <w:p w14:paraId="3B4B1F2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"Flysch </w:t>
            </w:r>
            <w:proofErr w:type="spellStart"/>
            <w:r w:rsidRPr="0066788C">
              <w:rPr>
                <w:rFonts w:ascii="Times New Roman" w:eastAsia="Times New Roman" w:hAnsi="Times New Roman" w:cs="Times New Roman"/>
                <w:color w:val="000000"/>
                <w:kern w:val="0"/>
                <w:sz w:val="15"/>
                <w:szCs w:val="15"/>
                <w:lang w:eastAsia="en-GB"/>
                <w14:ligatures w14:val="none"/>
              </w:rPr>
              <w:t>inférieur</w:t>
            </w:r>
            <w:proofErr w:type="spellEnd"/>
            <w:r w:rsidRPr="0066788C">
              <w:rPr>
                <w:rFonts w:ascii="Times New Roman" w:eastAsia="Times New Roman" w:hAnsi="Times New Roman" w:cs="Times New Roman"/>
                <w:color w:val="000000"/>
                <w:kern w:val="0"/>
                <w:sz w:val="15"/>
                <w:szCs w:val="15"/>
                <w:lang w:eastAsia="en-GB"/>
                <w14:ligatures w14:val="none"/>
              </w:rPr>
              <w:t xml:space="preserve">" of </w:t>
            </w:r>
            <w:proofErr w:type="spellStart"/>
            <w:r w:rsidRPr="0066788C">
              <w:rPr>
                <w:rFonts w:ascii="Times New Roman" w:eastAsia="Times New Roman" w:hAnsi="Times New Roman" w:cs="Times New Roman"/>
                <w:color w:val="000000"/>
                <w:kern w:val="0"/>
                <w:sz w:val="15"/>
                <w:szCs w:val="15"/>
                <w:lang w:eastAsia="en-GB"/>
                <w14:ligatures w14:val="none"/>
              </w:rPr>
              <w:t>Gageonnet</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(1959) - in main part.  Originally named </w:t>
            </w: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by Bird and Cook (1991) from sections in West Timor. Local typical section suggested by McCartain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in eastern bank of </w:t>
            </w:r>
            <w:proofErr w:type="spellStart"/>
            <w:r w:rsidRPr="0066788C">
              <w:rPr>
                <w:rFonts w:ascii="Times New Roman" w:eastAsia="Times New Roman" w:hAnsi="Times New Roman" w:cs="Times New Roman"/>
                <w:color w:val="000000"/>
                <w:kern w:val="0"/>
                <w:sz w:val="15"/>
                <w:szCs w:val="15"/>
                <w:lang w:eastAsia="en-GB"/>
                <w14:ligatures w14:val="none"/>
              </w:rPr>
              <w:t>Laclo</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just south of Dili-</w:t>
            </w:r>
            <w:proofErr w:type="spellStart"/>
            <w:r w:rsidRPr="0066788C">
              <w:rPr>
                <w:rFonts w:ascii="Times New Roman" w:eastAsia="Times New Roman" w:hAnsi="Times New Roman" w:cs="Times New Roman"/>
                <w:color w:val="000000"/>
                <w:kern w:val="0"/>
                <w:sz w:val="15"/>
                <w:szCs w:val="15"/>
                <w:lang w:eastAsia="en-GB"/>
                <w14:ligatures w14:val="none"/>
              </w:rPr>
              <w:t>Manatutu</w:t>
            </w:r>
            <w:proofErr w:type="spellEnd"/>
            <w:r w:rsidRPr="0066788C">
              <w:rPr>
                <w:rFonts w:ascii="Times New Roman" w:eastAsia="Times New Roman" w:hAnsi="Times New Roman" w:cs="Times New Roman"/>
                <w:color w:val="000000"/>
                <w:kern w:val="0"/>
                <w:sz w:val="15"/>
                <w:szCs w:val="15"/>
                <w:lang w:eastAsia="en-GB"/>
                <w14:ligatures w14:val="none"/>
              </w:rPr>
              <w:t xml:space="preserve"> bridge. See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for review of formation in Timor-Leste. </w:t>
            </w:r>
          </w:p>
        </w:tc>
      </w:tr>
      <w:tr w:rsidR="00005207" w:rsidRPr="0066788C" w14:paraId="3C3F6B70" w14:textId="77777777" w:rsidTr="00B20078">
        <w:trPr>
          <w:trHeight w:val="20"/>
        </w:trPr>
        <w:tc>
          <w:tcPr>
            <w:tcW w:w="1486" w:type="dxa"/>
            <w:tcBorders>
              <w:top w:val="single" w:sz="4" w:space="0" w:color="auto"/>
              <w:left w:val="nil"/>
              <w:bottom w:val="nil"/>
              <w:right w:val="nil"/>
            </w:tcBorders>
            <w:hideMark/>
          </w:tcPr>
          <w:p w14:paraId="4B1F435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Foura</w:t>
            </w:r>
            <w:proofErr w:type="spellEnd"/>
            <w:r w:rsidRPr="0066788C">
              <w:rPr>
                <w:rFonts w:ascii="Times New Roman" w:eastAsia="Times New Roman" w:hAnsi="Times New Roman" w:cs="Times New Roman"/>
                <w:color w:val="000000"/>
                <w:kern w:val="0"/>
                <w:sz w:val="15"/>
                <w:szCs w:val="15"/>
                <w:lang w:eastAsia="en-GB"/>
                <w14:ligatures w14:val="none"/>
              </w:rPr>
              <w:t xml:space="preserve"> Member of </w:t>
            </w: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1812" w:type="dxa"/>
            <w:tcBorders>
              <w:top w:val="single" w:sz="4" w:space="0" w:color="auto"/>
              <w:left w:val="nil"/>
              <w:bottom w:val="nil"/>
              <w:right w:val="nil"/>
            </w:tcBorders>
            <w:hideMark/>
          </w:tcPr>
          <w:p w14:paraId="0966BD1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4570F17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Very thick to thin bedded turbiditic sandstones with high volcaniclastic content, interbedded with mudstone</w:t>
            </w:r>
          </w:p>
        </w:tc>
        <w:tc>
          <w:tcPr>
            <w:tcW w:w="2197" w:type="dxa"/>
            <w:tcBorders>
              <w:top w:val="single" w:sz="4" w:space="0" w:color="auto"/>
              <w:left w:val="nil"/>
              <w:bottom w:val="nil"/>
              <w:right w:val="nil"/>
            </w:tcBorders>
            <w:hideMark/>
          </w:tcPr>
          <w:p w14:paraId="18EB974E" w14:textId="19A6CD50"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Carnian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006E4777">
              <w:rPr>
                <w:rFonts w:ascii="Times New Roman" w:eastAsia="Times New Roman" w:hAnsi="Times New Roman" w:cs="Times New Roman"/>
                <w:color w:val="000000"/>
                <w:kern w:val="0"/>
                <w:sz w:val="15"/>
                <w:szCs w:val="15"/>
                <w:lang w:eastAsia="en-GB"/>
                <w14:ligatures w14:val="none"/>
              </w:rPr>
              <w:t xml:space="preserve">S. </w:t>
            </w:r>
            <w:r w:rsidRPr="0066788C">
              <w:rPr>
                <w:rFonts w:ascii="Times New Roman" w:eastAsia="Times New Roman" w:hAnsi="Times New Roman" w:cs="Times New Roman"/>
                <w:i/>
                <w:iCs/>
                <w:color w:val="000000"/>
                <w:kern w:val="0"/>
                <w:sz w:val="15"/>
                <w:szCs w:val="15"/>
                <w:lang w:eastAsia="en-GB"/>
                <w14:ligatures w14:val="none"/>
              </w:rPr>
              <w:t>speciosus</w:t>
            </w:r>
            <w:r w:rsidRPr="0066788C">
              <w:rPr>
                <w:rFonts w:ascii="Times New Roman" w:eastAsia="Times New Roman" w:hAnsi="Times New Roman" w:cs="Times New Roman"/>
                <w:color w:val="000000"/>
                <w:kern w:val="0"/>
                <w:sz w:val="15"/>
                <w:szCs w:val="15"/>
                <w:lang w:eastAsia="en-GB"/>
                <w14:ligatures w14:val="none"/>
              </w:rPr>
              <w:t xml:space="preserve"> spore-pollen </w:t>
            </w:r>
            <w:r w:rsidR="006E4777">
              <w:rPr>
                <w:rFonts w:ascii="Times New Roman" w:eastAsia="Times New Roman" w:hAnsi="Times New Roman" w:cs="Times New Roman"/>
                <w:color w:val="000000"/>
                <w:kern w:val="0"/>
                <w:sz w:val="15"/>
                <w:szCs w:val="15"/>
                <w:lang w:eastAsia="en-GB"/>
                <w14:ligatures w14:val="none"/>
              </w:rPr>
              <w:t>Z</w:t>
            </w:r>
            <w:r w:rsidRPr="0066788C">
              <w:rPr>
                <w:rFonts w:ascii="Times New Roman" w:eastAsia="Times New Roman" w:hAnsi="Times New Roman" w:cs="Times New Roman"/>
                <w:color w:val="000000"/>
                <w:kern w:val="0"/>
                <w:sz w:val="15"/>
                <w:szCs w:val="15"/>
                <w:lang w:eastAsia="en-GB"/>
                <w14:ligatures w14:val="none"/>
              </w:rPr>
              <w:t>one)</w:t>
            </w:r>
          </w:p>
        </w:tc>
        <w:tc>
          <w:tcPr>
            <w:tcW w:w="5283" w:type="dxa"/>
            <w:tcBorders>
              <w:top w:val="single" w:sz="4" w:space="0" w:color="auto"/>
              <w:left w:val="nil"/>
              <w:bottom w:val="nil"/>
              <w:right w:val="nil"/>
            </w:tcBorders>
            <w:hideMark/>
          </w:tcPr>
          <w:p w14:paraId="21184C9A" w14:textId="7FC8DC7D"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Defined as "</w:t>
            </w:r>
            <w:proofErr w:type="spellStart"/>
            <w:r w:rsidRPr="0066788C">
              <w:rPr>
                <w:rFonts w:ascii="Times New Roman" w:eastAsia="Times New Roman" w:hAnsi="Times New Roman" w:cs="Times New Roman"/>
                <w:color w:val="000000"/>
                <w:kern w:val="0"/>
                <w:sz w:val="15"/>
                <w:szCs w:val="15"/>
                <w:lang w:eastAsia="en-GB"/>
                <w14:ligatures w14:val="none"/>
              </w:rPr>
              <w:t>Foura</w:t>
            </w:r>
            <w:proofErr w:type="spellEnd"/>
            <w:r w:rsidRPr="0066788C">
              <w:rPr>
                <w:rFonts w:ascii="Times New Roman" w:eastAsia="Times New Roman" w:hAnsi="Times New Roman" w:cs="Times New Roman"/>
                <w:color w:val="000000"/>
                <w:kern w:val="0"/>
                <w:sz w:val="15"/>
                <w:szCs w:val="15"/>
                <w:lang w:eastAsia="en-GB"/>
                <w14:ligatures w14:val="none"/>
              </w:rPr>
              <w:t xml:space="preserve"> Sandstone of Charlton and Gandara (2014) and considered by them to be a "Plover" equivalent of Jurassic age. Redefined with measured section, outcrop gamma log, and </w:t>
            </w:r>
            <w:proofErr w:type="spellStart"/>
            <w:r w:rsidRPr="0066788C">
              <w:rPr>
                <w:rFonts w:ascii="Times New Roman" w:eastAsia="Times New Roman" w:hAnsi="Times New Roman" w:cs="Times New Roman"/>
                <w:color w:val="000000"/>
                <w:kern w:val="0"/>
                <w:sz w:val="15"/>
                <w:szCs w:val="15"/>
                <w:lang w:eastAsia="en-GB"/>
                <w14:ligatures w14:val="none"/>
              </w:rPr>
              <w:t>palynostratigrpahy</w:t>
            </w:r>
            <w:proofErr w:type="spellEnd"/>
            <w:r w:rsidRPr="0066788C">
              <w:rPr>
                <w:rFonts w:ascii="Times New Roman" w:eastAsia="Times New Roman" w:hAnsi="Times New Roman" w:cs="Times New Roman"/>
                <w:color w:val="000000"/>
                <w:kern w:val="0"/>
                <w:sz w:val="15"/>
                <w:szCs w:val="15"/>
                <w:lang w:eastAsia="en-GB"/>
                <w14:ligatures w14:val="none"/>
              </w:rPr>
              <w:t xml:space="preserve"> by Peyrot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w:t>
            </w:r>
            <w:r w:rsidR="00655A85">
              <w:rPr>
                <w:rFonts w:ascii="Times New Roman" w:eastAsia="Times New Roman" w:hAnsi="Times New Roman" w:cs="Times New Roman"/>
                <w:color w:val="000000"/>
                <w:kern w:val="0"/>
                <w:sz w:val="15"/>
                <w:szCs w:val="15"/>
                <w:lang w:eastAsia="en-GB"/>
                <w14:ligatures w14:val="none"/>
              </w:rPr>
              <w:t xml:space="preserve">2019, </w:t>
            </w:r>
            <w:r w:rsidRPr="0066788C">
              <w:rPr>
                <w:rFonts w:ascii="Times New Roman" w:eastAsia="Times New Roman" w:hAnsi="Times New Roman" w:cs="Times New Roman"/>
                <w:color w:val="000000"/>
                <w:kern w:val="0"/>
                <w:sz w:val="15"/>
                <w:szCs w:val="15"/>
                <w:lang w:eastAsia="en-GB"/>
                <w14:ligatures w14:val="none"/>
              </w:rPr>
              <w:t xml:space="preserve">2025) based on type section indicated by Charlton and Gandara (2014) in lower </w:t>
            </w:r>
            <w:proofErr w:type="spellStart"/>
            <w:r w:rsidRPr="0066788C">
              <w:rPr>
                <w:rFonts w:ascii="Times New Roman" w:eastAsia="Times New Roman" w:hAnsi="Times New Roman" w:cs="Times New Roman"/>
                <w:color w:val="000000"/>
                <w:kern w:val="0"/>
                <w:sz w:val="15"/>
                <w:szCs w:val="15"/>
                <w:lang w:eastAsia="en-GB"/>
                <w14:ligatures w14:val="none"/>
              </w:rPr>
              <w:t>Belulic</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near Cassa.</w:t>
            </w:r>
          </w:p>
        </w:tc>
      </w:tr>
      <w:tr w:rsidR="00005207" w:rsidRPr="0066788C" w14:paraId="3793CE52" w14:textId="77777777" w:rsidTr="00B20078">
        <w:trPr>
          <w:trHeight w:val="20"/>
        </w:trPr>
        <w:tc>
          <w:tcPr>
            <w:tcW w:w="1486" w:type="dxa"/>
            <w:tcBorders>
              <w:top w:val="single" w:sz="4" w:space="0" w:color="auto"/>
              <w:left w:val="nil"/>
              <w:bottom w:val="nil"/>
              <w:right w:val="nil"/>
            </w:tcBorders>
            <w:hideMark/>
          </w:tcPr>
          <w:p w14:paraId="68098A1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Baharedu</w:t>
            </w:r>
            <w:proofErr w:type="spellEnd"/>
            <w:r w:rsidRPr="0066788C">
              <w:rPr>
                <w:rFonts w:ascii="Times New Roman" w:eastAsia="Times New Roman" w:hAnsi="Times New Roman" w:cs="Times New Roman"/>
                <w:color w:val="000000"/>
                <w:kern w:val="0"/>
                <w:sz w:val="15"/>
                <w:szCs w:val="15"/>
                <w:lang w:eastAsia="en-GB"/>
                <w14:ligatures w14:val="none"/>
              </w:rPr>
              <w:t xml:space="preserve"> Beds</w:t>
            </w:r>
          </w:p>
        </w:tc>
        <w:tc>
          <w:tcPr>
            <w:tcW w:w="1812" w:type="dxa"/>
            <w:tcBorders>
              <w:top w:val="single" w:sz="4" w:space="0" w:color="auto"/>
              <w:left w:val="nil"/>
              <w:bottom w:val="nil"/>
              <w:right w:val="nil"/>
            </w:tcBorders>
            <w:hideMark/>
          </w:tcPr>
          <w:p w14:paraId="51029AF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6C00126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Bedded clay-dominated mudstone (often variegated) rarely with laminae or thin beds of sandstone and carbonate-cemented mudstone. Some horizons rich in bivalves (including </w:t>
            </w:r>
            <w:proofErr w:type="spellStart"/>
            <w:r w:rsidRPr="0066788C">
              <w:rPr>
                <w:rFonts w:ascii="Times New Roman" w:eastAsia="Times New Roman" w:hAnsi="Times New Roman" w:cs="Times New Roman"/>
                <w:i/>
                <w:iCs/>
                <w:color w:val="000000"/>
                <w:kern w:val="0"/>
                <w:sz w:val="15"/>
                <w:szCs w:val="15"/>
                <w:lang w:eastAsia="en-GB"/>
                <w14:ligatures w14:val="none"/>
              </w:rPr>
              <w:t>Claraia</w:t>
            </w:r>
            <w:proofErr w:type="spellEnd"/>
            <w:r w:rsidRPr="0066788C">
              <w:rPr>
                <w:rFonts w:ascii="Times New Roman" w:eastAsia="Times New Roman" w:hAnsi="Times New Roman" w:cs="Times New Roman"/>
                <w:color w:val="000000"/>
                <w:kern w:val="0"/>
                <w:sz w:val="15"/>
                <w:szCs w:val="15"/>
                <w:lang w:eastAsia="en-GB"/>
                <w14:ligatures w14:val="none"/>
              </w:rPr>
              <w:t xml:space="preserve"> spp.) and poorly preserved ammonoids.</w:t>
            </w:r>
          </w:p>
        </w:tc>
        <w:tc>
          <w:tcPr>
            <w:tcW w:w="2197" w:type="dxa"/>
            <w:tcBorders>
              <w:top w:val="single" w:sz="4" w:space="0" w:color="auto"/>
              <w:left w:val="nil"/>
              <w:bottom w:val="nil"/>
              <w:right w:val="nil"/>
            </w:tcBorders>
            <w:hideMark/>
          </w:tcPr>
          <w:p w14:paraId="59CEF25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Early to early Middle Triassic (</w:t>
            </w:r>
            <w:proofErr w:type="spellStart"/>
            <w:r w:rsidRPr="0066788C">
              <w:rPr>
                <w:rFonts w:ascii="Times New Roman" w:eastAsia="Times New Roman" w:hAnsi="Times New Roman" w:cs="Times New Roman"/>
                <w:color w:val="000000"/>
                <w:kern w:val="0"/>
                <w:sz w:val="15"/>
                <w:szCs w:val="15"/>
                <w:lang w:eastAsia="en-GB"/>
                <w14:ligatures w14:val="none"/>
              </w:rPr>
              <w:t>Induan</w:t>
            </w:r>
            <w:proofErr w:type="spellEnd"/>
            <w:r w:rsidRPr="0066788C">
              <w:rPr>
                <w:rFonts w:ascii="Times New Roman" w:eastAsia="Times New Roman" w:hAnsi="Times New Roman" w:cs="Times New Roman"/>
                <w:color w:val="000000"/>
                <w:kern w:val="0"/>
                <w:sz w:val="15"/>
                <w:szCs w:val="15"/>
                <w:lang w:eastAsia="en-GB"/>
                <w14:ligatures w14:val="none"/>
              </w:rPr>
              <w:t xml:space="preserve">–middle </w:t>
            </w:r>
            <w:proofErr w:type="spellStart"/>
            <w:r w:rsidRPr="0066788C">
              <w:rPr>
                <w:rFonts w:ascii="Times New Roman" w:eastAsia="Times New Roman" w:hAnsi="Times New Roman" w:cs="Times New Roman"/>
                <w:color w:val="000000"/>
                <w:kern w:val="0"/>
                <w:sz w:val="15"/>
                <w:szCs w:val="15"/>
                <w:lang w:eastAsia="en-GB"/>
                <w14:ligatures w14:val="none"/>
              </w:rPr>
              <w:t>Anisian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
        </w:tc>
        <w:tc>
          <w:tcPr>
            <w:tcW w:w="5283" w:type="dxa"/>
            <w:tcBorders>
              <w:top w:val="single" w:sz="4" w:space="0" w:color="auto"/>
              <w:left w:val="nil"/>
              <w:bottom w:val="nil"/>
              <w:right w:val="nil"/>
            </w:tcBorders>
            <w:hideMark/>
          </w:tcPr>
          <w:p w14:paraId="733446F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with suggested type section in </w:t>
            </w:r>
            <w:proofErr w:type="spellStart"/>
            <w:r w:rsidRPr="0066788C">
              <w:rPr>
                <w:rFonts w:ascii="Times New Roman" w:eastAsia="Times New Roman" w:hAnsi="Times New Roman" w:cs="Times New Roman"/>
                <w:color w:val="000000"/>
                <w:kern w:val="0"/>
                <w:sz w:val="15"/>
                <w:szCs w:val="15"/>
                <w:lang w:eastAsia="en-GB"/>
                <w14:ligatures w14:val="none"/>
              </w:rPr>
              <w:t>Sumasse</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at locality C505 of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w:t>
            </w:r>
          </w:p>
        </w:tc>
      </w:tr>
      <w:tr w:rsidR="00005207" w:rsidRPr="0066788C" w14:paraId="59E7D708" w14:textId="77777777" w:rsidTr="00B20078">
        <w:trPr>
          <w:trHeight w:val="20"/>
        </w:trPr>
        <w:tc>
          <w:tcPr>
            <w:tcW w:w="1486" w:type="dxa"/>
            <w:tcBorders>
              <w:top w:val="single" w:sz="4" w:space="0" w:color="auto"/>
              <w:left w:val="nil"/>
              <w:bottom w:val="nil"/>
              <w:right w:val="nil"/>
            </w:tcBorders>
            <w:hideMark/>
          </w:tcPr>
          <w:p w14:paraId="3C5EF00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Bandiera Formation</w:t>
            </w:r>
          </w:p>
        </w:tc>
        <w:tc>
          <w:tcPr>
            <w:tcW w:w="1812" w:type="dxa"/>
            <w:tcBorders>
              <w:top w:val="single" w:sz="4" w:space="0" w:color="auto"/>
              <w:left w:val="nil"/>
              <w:bottom w:val="nil"/>
              <w:right w:val="nil"/>
            </w:tcBorders>
            <w:hideMark/>
          </w:tcPr>
          <w:p w14:paraId="212B77B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East Gondwana Interior Rift Association - carbonate-platform facies</w:t>
            </w:r>
          </w:p>
        </w:tc>
        <w:tc>
          <w:tcPr>
            <w:tcW w:w="3162" w:type="dxa"/>
            <w:tcBorders>
              <w:top w:val="single" w:sz="4" w:space="0" w:color="auto"/>
              <w:left w:val="nil"/>
              <w:bottom w:val="nil"/>
              <w:right w:val="nil"/>
            </w:tcBorders>
            <w:hideMark/>
          </w:tcPr>
          <w:p w14:paraId="1B9C774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Shallow-water carbonate-platform facies plus associated siliciclastic facies. In type area in Bandeira Gorge, conformable succession from base to top: </w:t>
            </w:r>
            <w:r w:rsidRPr="0066788C">
              <w:rPr>
                <w:rFonts w:ascii="Times New Roman" w:eastAsia="Times New Roman" w:hAnsi="Times New Roman" w:cs="Times New Roman"/>
                <w:b/>
                <w:bCs/>
                <w:color w:val="000000"/>
                <w:kern w:val="0"/>
                <w:sz w:val="15"/>
                <w:szCs w:val="15"/>
                <w:lang w:eastAsia="en-GB"/>
                <w14:ligatures w14:val="none"/>
              </w:rPr>
              <w:t>Unit 1</w:t>
            </w:r>
            <w:r w:rsidRPr="0066788C">
              <w:rPr>
                <w:rFonts w:ascii="Times New Roman" w:eastAsia="Times New Roman" w:hAnsi="Times New Roman" w:cs="Times New Roman"/>
                <w:color w:val="000000"/>
                <w:kern w:val="0"/>
                <w:sz w:val="15"/>
                <w:szCs w:val="15"/>
                <w:lang w:eastAsia="en-GB"/>
                <w14:ligatures w14:val="none"/>
              </w:rPr>
              <w:t xml:space="preserve">, mainly thick-bedded </w:t>
            </w:r>
            <w:proofErr w:type="spellStart"/>
            <w:r w:rsidRPr="0066788C">
              <w:rPr>
                <w:rFonts w:ascii="Times New Roman" w:eastAsia="Times New Roman" w:hAnsi="Times New Roman" w:cs="Times New Roman"/>
                <w:color w:val="000000"/>
                <w:kern w:val="0"/>
                <w:sz w:val="15"/>
                <w:szCs w:val="15"/>
                <w:lang w:eastAsia="en-GB"/>
                <w14:ligatures w14:val="none"/>
              </w:rPr>
              <w:t>rudstone</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b/>
                <w:bCs/>
                <w:color w:val="000000"/>
                <w:kern w:val="0"/>
                <w:sz w:val="15"/>
                <w:szCs w:val="15"/>
                <w:lang w:eastAsia="en-GB"/>
                <w14:ligatures w14:val="none"/>
              </w:rPr>
              <w:t>Unit 2</w:t>
            </w:r>
            <w:r w:rsidRPr="0066788C">
              <w:rPr>
                <w:rFonts w:ascii="Times New Roman" w:eastAsia="Times New Roman" w:hAnsi="Times New Roman" w:cs="Times New Roman"/>
                <w:color w:val="000000"/>
                <w:kern w:val="0"/>
                <w:sz w:val="15"/>
                <w:szCs w:val="15"/>
                <w:lang w:eastAsia="en-GB"/>
                <w14:ligatures w14:val="none"/>
              </w:rPr>
              <w:t xml:space="preserve">, mainly shallow-marine sandstone; </w:t>
            </w:r>
            <w:r w:rsidRPr="0066788C">
              <w:rPr>
                <w:rFonts w:ascii="Times New Roman" w:eastAsia="Times New Roman" w:hAnsi="Times New Roman" w:cs="Times New Roman"/>
                <w:b/>
                <w:bCs/>
                <w:color w:val="000000"/>
                <w:kern w:val="0"/>
                <w:sz w:val="15"/>
                <w:szCs w:val="15"/>
                <w:lang w:eastAsia="en-GB"/>
                <w14:ligatures w14:val="none"/>
              </w:rPr>
              <w:t>Unit 3</w:t>
            </w:r>
            <w:r w:rsidRPr="0066788C">
              <w:rPr>
                <w:rFonts w:ascii="Times New Roman" w:eastAsia="Times New Roman" w:hAnsi="Times New Roman" w:cs="Times New Roman"/>
                <w:color w:val="000000"/>
                <w:kern w:val="0"/>
                <w:sz w:val="15"/>
                <w:szCs w:val="15"/>
                <w:lang w:eastAsia="en-GB"/>
                <w14:ligatures w14:val="none"/>
              </w:rPr>
              <w:t xml:space="preserve">, mainly thin-bedded shallow-marine </w:t>
            </w:r>
            <w:proofErr w:type="spellStart"/>
            <w:r w:rsidRPr="0066788C">
              <w:rPr>
                <w:rFonts w:ascii="Times New Roman" w:eastAsia="Times New Roman" w:hAnsi="Times New Roman" w:cs="Times New Roman"/>
                <w:color w:val="000000"/>
                <w:kern w:val="0"/>
                <w:sz w:val="15"/>
                <w:szCs w:val="15"/>
                <w:lang w:eastAsia="en-GB"/>
                <w14:ligatures w14:val="none"/>
              </w:rPr>
              <w:t>wackestone</w:t>
            </w:r>
            <w:proofErr w:type="spellEnd"/>
            <w:r w:rsidRPr="0066788C">
              <w:rPr>
                <w:rFonts w:ascii="Times New Roman" w:eastAsia="Times New Roman" w:hAnsi="Times New Roman" w:cs="Times New Roman"/>
                <w:color w:val="000000"/>
                <w:kern w:val="0"/>
                <w:sz w:val="15"/>
                <w:szCs w:val="15"/>
                <w:lang w:eastAsia="en-GB"/>
                <w14:ligatures w14:val="none"/>
              </w:rPr>
              <w:t xml:space="preserve"> and floatstone; </w:t>
            </w:r>
            <w:r w:rsidRPr="0066788C">
              <w:rPr>
                <w:rFonts w:ascii="Times New Roman" w:eastAsia="Times New Roman" w:hAnsi="Times New Roman" w:cs="Times New Roman"/>
                <w:b/>
                <w:bCs/>
                <w:color w:val="000000"/>
                <w:kern w:val="0"/>
                <w:sz w:val="15"/>
                <w:szCs w:val="15"/>
                <w:lang w:eastAsia="en-GB"/>
                <w14:ligatures w14:val="none"/>
              </w:rPr>
              <w:t>Unit 4</w:t>
            </w:r>
            <w:r w:rsidRPr="0066788C">
              <w:rPr>
                <w:rFonts w:ascii="Times New Roman" w:eastAsia="Times New Roman" w:hAnsi="Times New Roman" w:cs="Times New Roman"/>
                <w:color w:val="000000"/>
                <w:kern w:val="0"/>
                <w:sz w:val="15"/>
                <w:szCs w:val="15"/>
                <w:lang w:eastAsia="en-GB"/>
                <w14:ligatures w14:val="none"/>
              </w:rPr>
              <w:t xml:space="preserve">, covered unit, possibly friable mudstone and/or sandstone; </w:t>
            </w:r>
            <w:r w:rsidRPr="0066788C">
              <w:rPr>
                <w:rFonts w:ascii="Times New Roman" w:eastAsia="Times New Roman" w:hAnsi="Times New Roman" w:cs="Times New Roman"/>
                <w:b/>
                <w:bCs/>
                <w:color w:val="000000"/>
                <w:kern w:val="0"/>
                <w:sz w:val="15"/>
                <w:szCs w:val="15"/>
                <w:lang w:eastAsia="en-GB"/>
                <w14:ligatures w14:val="none"/>
              </w:rPr>
              <w:t>Unit 5</w:t>
            </w:r>
            <w:r w:rsidRPr="0066788C">
              <w:rPr>
                <w:rFonts w:ascii="Times New Roman" w:eastAsia="Times New Roman" w:hAnsi="Times New Roman" w:cs="Times New Roman"/>
                <w:color w:val="000000"/>
                <w:kern w:val="0"/>
                <w:sz w:val="15"/>
                <w:szCs w:val="15"/>
                <w:lang w:eastAsia="en-GB"/>
                <w14:ligatures w14:val="none"/>
              </w:rPr>
              <w:t xml:space="preserve">, mainly thick-bedded </w:t>
            </w:r>
            <w:proofErr w:type="spellStart"/>
            <w:r w:rsidRPr="0066788C">
              <w:rPr>
                <w:rFonts w:ascii="Times New Roman" w:eastAsia="Times New Roman" w:hAnsi="Times New Roman" w:cs="Times New Roman"/>
                <w:color w:val="000000"/>
                <w:kern w:val="0"/>
                <w:sz w:val="15"/>
                <w:szCs w:val="15"/>
                <w:lang w:eastAsia="en-GB"/>
                <w14:ligatures w14:val="none"/>
              </w:rPr>
              <w:t>rudstone</w:t>
            </w:r>
            <w:proofErr w:type="spellEnd"/>
            <w:r w:rsidRPr="0066788C">
              <w:rPr>
                <w:rFonts w:ascii="Times New Roman" w:eastAsia="Times New Roman" w:hAnsi="Times New Roman" w:cs="Times New Roman"/>
                <w:color w:val="000000"/>
                <w:kern w:val="0"/>
                <w:sz w:val="15"/>
                <w:szCs w:val="15"/>
                <w:lang w:eastAsia="en-GB"/>
                <w14:ligatures w14:val="none"/>
              </w:rPr>
              <w:t xml:space="preserve">; elsewhere with small coral – algal – </w:t>
            </w:r>
            <w:proofErr w:type="spellStart"/>
            <w:r w:rsidRPr="0066788C">
              <w:rPr>
                <w:rFonts w:ascii="Times New Roman" w:eastAsia="Times New Roman" w:hAnsi="Times New Roman" w:cs="Times New Roman"/>
                <w:color w:val="000000"/>
                <w:kern w:val="0"/>
                <w:sz w:val="15"/>
                <w:szCs w:val="15"/>
                <w:lang w:eastAsia="en-GB"/>
                <w14:ligatures w14:val="none"/>
              </w:rPr>
              <w:t>calcimicrobe</w:t>
            </w:r>
            <w:proofErr w:type="spellEnd"/>
            <w:r w:rsidRPr="0066788C">
              <w:rPr>
                <w:rFonts w:ascii="Times New Roman" w:eastAsia="Times New Roman" w:hAnsi="Times New Roman" w:cs="Times New Roman"/>
                <w:color w:val="000000"/>
                <w:kern w:val="0"/>
                <w:sz w:val="15"/>
                <w:szCs w:val="15"/>
                <w:lang w:eastAsia="en-GB"/>
                <w14:ligatures w14:val="none"/>
              </w:rPr>
              <w:t xml:space="preserve"> - calcareous sponge bioherms, with </w:t>
            </w:r>
            <w:proofErr w:type="spellStart"/>
            <w:r w:rsidRPr="0066788C">
              <w:rPr>
                <w:rFonts w:ascii="Times New Roman" w:eastAsia="Times New Roman" w:hAnsi="Times New Roman" w:cs="Times New Roman"/>
                <w:color w:val="000000"/>
                <w:kern w:val="0"/>
                <w:sz w:val="15"/>
                <w:szCs w:val="15"/>
                <w:lang w:eastAsia="en-GB"/>
                <w14:ligatures w14:val="none"/>
              </w:rPr>
              <w:t>megalodont</w:t>
            </w:r>
            <w:proofErr w:type="spellEnd"/>
            <w:r w:rsidRPr="0066788C">
              <w:rPr>
                <w:rFonts w:ascii="Times New Roman" w:eastAsia="Times New Roman" w:hAnsi="Times New Roman" w:cs="Times New Roman"/>
                <w:color w:val="000000"/>
                <w:kern w:val="0"/>
                <w:sz w:val="15"/>
                <w:szCs w:val="15"/>
                <w:lang w:eastAsia="en-GB"/>
                <w14:ligatures w14:val="none"/>
              </w:rPr>
              <w:t xml:space="preserve"> bivalves</w:t>
            </w:r>
          </w:p>
        </w:tc>
        <w:tc>
          <w:tcPr>
            <w:tcW w:w="2197" w:type="dxa"/>
            <w:tcBorders>
              <w:top w:val="single" w:sz="4" w:space="0" w:color="auto"/>
              <w:left w:val="nil"/>
              <w:bottom w:val="nil"/>
              <w:right w:val="nil"/>
            </w:tcBorders>
            <w:hideMark/>
          </w:tcPr>
          <w:p w14:paraId="5C98C9C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In type area: </w:t>
            </w:r>
            <w:r w:rsidRPr="0066788C">
              <w:rPr>
                <w:rFonts w:ascii="Times New Roman" w:eastAsia="Times New Roman" w:hAnsi="Times New Roman" w:cs="Times New Roman"/>
                <w:b/>
                <w:bCs/>
                <w:color w:val="000000"/>
                <w:kern w:val="0"/>
                <w:sz w:val="15"/>
                <w:szCs w:val="15"/>
                <w:lang w:eastAsia="en-GB"/>
                <w14:ligatures w14:val="none"/>
              </w:rPr>
              <w:t>Unit 1</w:t>
            </w:r>
            <w:r w:rsidRPr="0066788C">
              <w:rPr>
                <w:rFonts w:ascii="Times New Roman" w:eastAsia="Times New Roman" w:hAnsi="Times New Roman" w:cs="Times New Roman"/>
                <w:color w:val="000000"/>
                <w:kern w:val="0"/>
                <w:sz w:val="15"/>
                <w:szCs w:val="15"/>
                <w:lang w:eastAsia="en-GB"/>
                <w14:ligatures w14:val="none"/>
              </w:rPr>
              <w:t xml:space="preserve"> - </w:t>
            </w:r>
            <w:proofErr w:type="spellStart"/>
            <w:r w:rsidRPr="0066788C">
              <w:rPr>
                <w:rFonts w:ascii="Times New Roman" w:eastAsia="Times New Roman" w:hAnsi="Times New Roman" w:cs="Times New Roman"/>
                <w:color w:val="000000"/>
                <w:kern w:val="0"/>
                <w:sz w:val="15"/>
                <w:szCs w:val="15"/>
                <w:lang w:eastAsia="en-GB"/>
                <w14:ligatures w14:val="none"/>
              </w:rPr>
              <w:t>Carnian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b/>
                <w:bCs/>
                <w:color w:val="000000"/>
                <w:kern w:val="0"/>
                <w:sz w:val="15"/>
                <w:szCs w:val="15"/>
                <w:lang w:eastAsia="en-GB"/>
                <w14:ligatures w14:val="none"/>
              </w:rPr>
              <w:t>Unit 2</w:t>
            </w:r>
            <w:r w:rsidRPr="0066788C">
              <w:rPr>
                <w:rFonts w:ascii="Times New Roman" w:eastAsia="Times New Roman" w:hAnsi="Times New Roman" w:cs="Times New Roman"/>
                <w:color w:val="000000"/>
                <w:kern w:val="0"/>
                <w:sz w:val="15"/>
                <w:szCs w:val="15"/>
                <w:lang w:eastAsia="en-GB"/>
                <w14:ligatures w14:val="none"/>
              </w:rPr>
              <w:t xml:space="preserve"> - late </w:t>
            </w:r>
            <w:proofErr w:type="spellStart"/>
            <w:r w:rsidRPr="0066788C">
              <w:rPr>
                <w:rFonts w:ascii="Times New Roman" w:eastAsia="Times New Roman" w:hAnsi="Times New Roman" w:cs="Times New Roman"/>
                <w:color w:val="000000"/>
                <w:kern w:val="0"/>
                <w:sz w:val="15"/>
                <w:szCs w:val="15"/>
                <w:lang w:eastAsia="en-GB"/>
                <w14:ligatures w14:val="none"/>
              </w:rPr>
              <w:t>Carnian</w:t>
            </w:r>
            <w:proofErr w:type="spellEnd"/>
            <w:r w:rsidRPr="0066788C">
              <w:rPr>
                <w:rFonts w:ascii="Times New Roman" w:eastAsia="Times New Roman" w:hAnsi="Times New Roman" w:cs="Times New Roman"/>
                <w:color w:val="000000"/>
                <w:kern w:val="0"/>
                <w:sz w:val="15"/>
                <w:szCs w:val="15"/>
                <w:lang w:eastAsia="en-GB"/>
                <w14:ligatures w14:val="none"/>
              </w:rPr>
              <w:t xml:space="preserve"> or early Norian; </w:t>
            </w:r>
            <w:r w:rsidRPr="0066788C">
              <w:rPr>
                <w:rFonts w:ascii="Times New Roman" w:eastAsia="Times New Roman" w:hAnsi="Times New Roman" w:cs="Times New Roman"/>
                <w:b/>
                <w:bCs/>
                <w:color w:val="000000"/>
                <w:kern w:val="0"/>
                <w:sz w:val="15"/>
                <w:szCs w:val="15"/>
                <w:lang w:eastAsia="en-GB"/>
                <w14:ligatures w14:val="none"/>
              </w:rPr>
              <w:t>Unit 3</w:t>
            </w:r>
            <w:r w:rsidRPr="0066788C">
              <w:rPr>
                <w:rFonts w:ascii="Times New Roman" w:eastAsia="Times New Roman" w:hAnsi="Times New Roman" w:cs="Times New Roman"/>
                <w:color w:val="000000"/>
                <w:kern w:val="0"/>
                <w:sz w:val="15"/>
                <w:szCs w:val="15"/>
                <w:lang w:eastAsia="en-GB"/>
                <w14:ligatures w14:val="none"/>
              </w:rPr>
              <w:t xml:space="preserve"> - early Norian; </w:t>
            </w:r>
            <w:r w:rsidRPr="0066788C">
              <w:rPr>
                <w:rFonts w:ascii="Times New Roman" w:eastAsia="Times New Roman" w:hAnsi="Times New Roman" w:cs="Times New Roman"/>
                <w:b/>
                <w:bCs/>
                <w:color w:val="000000"/>
                <w:kern w:val="0"/>
                <w:sz w:val="15"/>
                <w:szCs w:val="15"/>
                <w:lang w:eastAsia="en-GB"/>
                <w14:ligatures w14:val="none"/>
              </w:rPr>
              <w:t>Unit 5</w:t>
            </w:r>
            <w:r w:rsidRPr="0066788C">
              <w:rPr>
                <w:rFonts w:ascii="Times New Roman" w:eastAsia="Times New Roman" w:hAnsi="Times New Roman" w:cs="Times New Roman"/>
                <w:color w:val="000000"/>
                <w:kern w:val="0"/>
                <w:sz w:val="15"/>
                <w:szCs w:val="15"/>
                <w:lang w:eastAsia="en-GB"/>
                <w14:ligatures w14:val="none"/>
              </w:rPr>
              <w:t xml:space="preserve"> - Norian to early Rhaetian. Elsewhere, Norian to early Rhaetian.</w:t>
            </w:r>
          </w:p>
        </w:tc>
        <w:tc>
          <w:tcPr>
            <w:tcW w:w="5283" w:type="dxa"/>
            <w:tcBorders>
              <w:top w:val="single" w:sz="4" w:space="0" w:color="auto"/>
              <w:left w:val="nil"/>
              <w:bottom w:val="nil"/>
              <w:right w:val="nil"/>
            </w:tcBorders>
            <w:hideMark/>
          </w:tcPr>
          <w:p w14:paraId="6C8232E8" w14:textId="675459CF"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in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2021a (see also Haig and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2012;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2014;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2024</w:t>
            </w:r>
            <w:r w:rsidR="00C868C4">
              <w:rPr>
                <w:rFonts w:ascii="Times New Roman" w:eastAsia="Times New Roman" w:hAnsi="Times New Roman" w:cs="Times New Roman"/>
                <w:color w:val="000000"/>
                <w:kern w:val="0"/>
                <w:sz w:val="15"/>
                <w:szCs w:val="15"/>
                <w:lang w:eastAsia="en-GB"/>
                <w14:ligatures w14:val="none"/>
              </w:rPr>
              <w:t xml:space="preserve">; Haig </w:t>
            </w:r>
            <w:r w:rsidR="00C868C4" w:rsidRPr="00C868C4">
              <w:rPr>
                <w:rFonts w:ascii="Times New Roman" w:eastAsia="Times New Roman" w:hAnsi="Times New Roman" w:cs="Times New Roman"/>
                <w:i/>
                <w:iCs/>
                <w:color w:val="000000"/>
                <w:kern w:val="0"/>
                <w:sz w:val="15"/>
                <w:szCs w:val="15"/>
                <w:lang w:eastAsia="en-GB"/>
                <w14:ligatures w14:val="none"/>
              </w:rPr>
              <w:t>et al</w:t>
            </w:r>
            <w:r w:rsidR="00C868C4">
              <w:rPr>
                <w:rFonts w:ascii="Times New Roman" w:eastAsia="Times New Roman" w:hAnsi="Times New Roman" w:cs="Times New Roman"/>
                <w:color w:val="000000"/>
                <w:kern w:val="0"/>
                <w:sz w:val="15"/>
                <w:szCs w:val="15"/>
                <w:lang w:eastAsia="en-GB"/>
                <w14:ligatures w14:val="none"/>
              </w:rPr>
              <w:t>. 2025</w:t>
            </w:r>
            <w:r w:rsidRPr="0066788C">
              <w:rPr>
                <w:rFonts w:ascii="Times New Roman" w:eastAsia="Times New Roman" w:hAnsi="Times New Roman" w:cs="Times New Roman"/>
                <w:color w:val="000000"/>
                <w:kern w:val="0"/>
                <w:sz w:val="15"/>
                <w:szCs w:val="15"/>
                <w:lang w:eastAsia="en-GB"/>
                <w14:ligatures w14:val="none"/>
              </w:rPr>
              <w:t xml:space="preserve">). Part of Fatu Limestone facies of </w:t>
            </w:r>
            <w:proofErr w:type="spellStart"/>
            <w:r w:rsidRPr="0066788C">
              <w:rPr>
                <w:rFonts w:ascii="Times New Roman" w:eastAsia="Times New Roman" w:hAnsi="Times New Roman" w:cs="Times New Roman"/>
                <w:color w:val="000000"/>
                <w:kern w:val="0"/>
                <w:sz w:val="15"/>
                <w:szCs w:val="15"/>
                <w:lang w:eastAsia="en-GB"/>
                <w14:ligatures w14:val="none"/>
              </w:rPr>
              <w:t>Whittouck</w:t>
            </w:r>
            <w:proofErr w:type="spellEnd"/>
            <w:r w:rsidRPr="0066788C">
              <w:rPr>
                <w:rFonts w:ascii="Times New Roman" w:eastAsia="Times New Roman" w:hAnsi="Times New Roman" w:cs="Times New Roman"/>
                <w:color w:val="000000"/>
                <w:kern w:val="0"/>
                <w:sz w:val="15"/>
                <w:szCs w:val="15"/>
                <w:lang w:eastAsia="en-GB"/>
                <w14:ligatures w14:val="none"/>
              </w:rPr>
              <w:t xml:space="preserve"> (1937); including "</w:t>
            </w:r>
            <w:proofErr w:type="spellStart"/>
            <w:r w:rsidRPr="0066788C">
              <w:rPr>
                <w:rFonts w:ascii="Times New Roman" w:eastAsia="Times New Roman" w:hAnsi="Times New Roman" w:cs="Times New Roman"/>
                <w:color w:val="000000"/>
                <w:kern w:val="0"/>
                <w:sz w:val="15"/>
                <w:szCs w:val="15"/>
                <w:lang w:eastAsia="en-GB"/>
                <w14:ligatures w14:val="none"/>
              </w:rPr>
              <w:t>timorische</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Korallenkalk</w:t>
            </w:r>
            <w:proofErr w:type="spellEnd"/>
            <w:r w:rsidRPr="0066788C">
              <w:rPr>
                <w:rFonts w:ascii="Times New Roman" w:eastAsia="Times New Roman" w:hAnsi="Times New Roman" w:cs="Times New Roman"/>
                <w:color w:val="000000"/>
                <w:kern w:val="0"/>
                <w:sz w:val="15"/>
                <w:szCs w:val="15"/>
                <w:lang w:eastAsia="en-GB"/>
                <w14:ligatures w14:val="none"/>
              </w:rPr>
              <w:t>" and "</w:t>
            </w:r>
            <w:proofErr w:type="spellStart"/>
            <w:r w:rsidRPr="0066788C">
              <w:rPr>
                <w:rFonts w:ascii="Times New Roman" w:eastAsia="Times New Roman" w:hAnsi="Times New Roman" w:cs="Times New Roman"/>
                <w:color w:val="000000"/>
                <w:kern w:val="0"/>
                <w:sz w:val="15"/>
                <w:szCs w:val="15"/>
                <w:lang w:eastAsia="en-GB"/>
                <w14:ligatures w14:val="none"/>
              </w:rPr>
              <w:t>Dachsteinkalkfazies</w:t>
            </w:r>
            <w:proofErr w:type="spellEnd"/>
            <w:r w:rsidRPr="0066788C">
              <w:rPr>
                <w:rFonts w:ascii="Times New Roman" w:eastAsia="Times New Roman" w:hAnsi="Times New Roman" w:cs="Times New Roman"/>
                <w:color w:val="000000"/>
                <w:kern w:val="0"/>
                <w:sz w:val="15"/>
                <w:szCs w:val="15"/>
                <w:lang w:eastAsia="en-GB"/>
                <w14:ligatures w14:val="none"/>
              </w:rPr>
              <w:t>" of Wanner</w:t>
            </w:r>
            <w:r w:rsidRPr="0066788C">
              <w:rPr>
                <w:rFonts w:ascii="Times New Roman" w:eastAsia="Times New Roman" w:hAnsi="Times New Roman" w:cs="Times New Roman"/>
                <w:color w:val="000000"/>
                <w:kern w:val="0"/>
                <w:sz w:val="15"/>
                <w:szCs w:val="15"/>
                <w:lang w:eastAsia="en-GB"/>
                <w14:ligatures w14:val="none"/>
              </w:rPr>
              <w:br/>
              <w:t xml:space="preserve">(1931; 1956); </w:t>
            </w:r>
            <w:proofErr w:type="spellStart"/>
            <w:r w:rsidRPr="0066788C">
              <w:rPr>
                <w:rFonts w:ascii="Times New Roman" w:eastAsia="Times New Roman" w:hAnsi="Times New Roman" w:cs="Times New Roman"/>
                <w:color w:val="000000"/>
                <w:kern w:val="0"/>
                <w:sz w:val="15"/>
                <w:szCs w:val="15"/>
                <w:lang w:eastAsia="en-GB"/>
                <w14:ligatures w14:val="none"/>
              </w:rPr>
              <w:t>Paulaca</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 of Charlton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(2009).</w:t>
            </w:r>
          </w:p>
        </w:tc>
      </w:tr>
      <w:tr w:rsidR="00005207" w:rsidRPr="0066788C" w14:paraId="1F4B2203" w14:textId="77777777" w:rsidTr="00B20078">
        <w:trPr>
          <w:trHeight w:val="20"/>
        </w:trPr>
        <w:tc>
          <w:tcPr>
            <w:tcW w:w="1486" w:type="dxa"/>
            <w:tcBorders>
              <w:top w:val="single" w:sz="4" w:space="0" w:color="auto"/>
              <w:left w:val="nil"/>
              <w:bottom w:val="nil"/>
              <w:right w:val="nil"/>
            </w:tcBorders>
            <w:hideMark/>
          </w:tcPr>
          <w:p w14:paraId="2E31253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Lilu facies of Bandiera Formation [named a "facies" because deposited as part of different depositional cycles of the Bandeira Formation; not a continuous "facies"]</w:t>
            </w:r>
          </w:p>
        </w:tc>
        <w:tc>
          <w:tcPr>
            <w:tcW w:w="1812" w:type="dxa"/>
            <w:tcBorders>
              <w:top w:val="single" w:sz="4" w:space="0" w:color="auto"/>
              <w:left w:val="nil"/>
              <w:bottom w:val="nil"/>
              <w:right w:val="nil"/>
            </w:tcBorders>
            <w:hideMark/>
          </w:tcPr>
          <w:p w14:paraId="2E6CE07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East Gondwana Interior Rift Association - outer neritic or upper bathyal facies</w:t>
            </w:r>
          </w:p>
        </w:tc>
        <w:tc>
          <w:tcPr>
            <w:tcW w:w="3162" w:type="dxa"/>
            <w:tcBorders>
              <w:top w:val="single" w:sz="4" w:space="0" w:color="auto"/>
              <w:left w:val="nil"/>
              <w:bottom w:val="nil"/>
              <w:right w:val="nil"/>
            </w:tcBorders>
            <w:hideMark/>
          </w:tcPr>
          <w:p w14:paraId="21EBB48F"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Red ammonoid-rich </w:t>
            </w:r>
            <w:proofErr w:type="spellStart"/>
            <w:r w:rsidRPr="0066788C">
              <w:rPr>
                <w:rFonts w:ascii="Times New Roman" w:eastAsia="Times New Roman" w:hAnsi="Times New Roman" w:cs="Times New Roman"/>
                <w:color w:val="000000"/>
                <w:kern w:val="0"/>
                <w:sz w:val="15"/>
                <w:szCs w:val="15"/>
                <w:lang w:eastAsia="en-GB"/>
                <w14:ligatures w14:val="none"/>
              </w:rPr>
              <w:t>wackestone</w:t>
            </w:r>
            <w:proofErr w:type="spellEnd"/>
            <w:r w:rsidRPr="0066788C">
              <w:rPr>
                <w:rFonts w:ascii="Times New Roman" w:eastAsia="Times New Roman" w:hAnsi="Times New Roman" w:cs="Times New Roman"/>
                <w:color w:val="000000"/>
                <w:kern w:val="0"/>
                <w:sz w:val="15"/>
                <w:szCs w:val="15"/>
                <w:lang w:eastAsia="en-GB"/>
                <w14:ligatures w14:val="none"/>
              </w:rPr>
              <w:t>/</w:t>
            </w:r>
            <w:proofErr w:type="spellStart"/>
            <w:r w:rsidRPr="0066788C">
              <w:rPr>
                <w:rFonts w:ascii="Times New Roman" w:eastAsia="Times New Roman" w:hAnsi="Times New Roman" w:cs="Times New Roman"/>
                <w:color w:val="000000"/>
                <w:kern w:val="0"/>
                <w:sz w:val="15"/>
                <w:szCs w:val="15"/>
                <w:lang w:eastAsia="en-GB"/>
                <w14:ligatures w14:val="none"/>
              </w:rPr>
              <w:t>packstone</w:t>
            </w:r>
            <w:proofErr w:type="spellEnd"/>
            <w:r w:rsidRPr="0066788C">
              <w:rPr>
                <w:rFonts w:ascii="Times New Roman" w:eastAsia="Times New Roman" w:hAnsi="Times New Roman" w:cs="Times New Roman"/>
                <w:color w:val="000000"/>
                <w:kern w:val="0"/>
                <w:sz w:val="15"/>
                <w:szCs w:val="15"/>
                <w:lang w:eastAsia="en-GB"/>
                <w14:ligatures w14:val="none"/>
              </w:rPr>
              <w:t xml:space="preserve">, laminated to thin–medium bedded; may be white or variegated. This is a condensed facies (deposition on "deep-water" submerged carbonate platform - </w:t>
            </w:r>
            <w:proofErr w:type="spellStart"/>
            <w:r w:rsidRPr="0066788C">
              <w:rPr>
                <w:rFonts w:ascii="Times New Roman" w:eastAsia="Times New Roman" w:hAnsi="Times New Roman" w:cs="Times New Roman"/>
                <w:color w:val="000000"/>
                <w:kern w:val="0"/>
                <w:sz w:val="15"/>
                <w:szCs w:val="15"/>
                <w:lang w:eastAsia="en-GB"/>
                <w14:ligatures w14:val="none"/>
              </w:rPr>
              <w:t>Halstatt</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2197" w:type="dxa"/>
            <w:tcBorders>
              <w:top w:val="single" w:sz="4" w:space="0" w:color="auto"/>
              <w:left w:val="nil"/>
              <w:bottom w:val="nil"/>
              <w:right w:val="nil"/>
            </w:tcBorders>
            <w:hideMark/>
          </w:tcPr>
          <w:p w14:paraId="6A7A936F"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Early Triassic (</w:t>
            </w:r>
            <w:proofErr w:type="spellStart"/>
            <w:r w:rsidRPr="0066788C">
              <w:rPr>
                <w:rFonts w:ascii="Times New Roman" w:eastAsia="Times New Roman" w:hAnsi="Times New Roman" w:cs="Times New Roman"/>
                <w:color w:val="000000"/>
                <w:kern w:val="0"/>
                <w:sz w:val="15"/>
                <w:szCs w:val="15"/>
                <w:lang w:eastAsia="en-GB"/>
                <w14:ligatures w14:val="none"/>
              </w:rPr>
              <w:t>Induan</w:t>
            </w:r>
            <w:proofErr w:type="spellEnd"/>
            <w:r w:rsidRPr="0066788C">
              <w:rPr>
                <w:rFonts w:ascii="Times New Roman" w:eastAsia="Times New Roman" w:hAnsi="Times New Roman" w:cs="Times New Roman"/>
                <w:color w:val="000000"/>
                <w:kern w:val="0"/>
                <w:sz w:val="15"/>
                <w:szCs w:val="15"/>
                <w:lang w:eastAsia="en-GB"/>
                <w14:ligatures w14:val="none"/>
              </w:rPr>
              <w:t>) to Late Triassic (early Rhaetian); not continuous; age based on conodonts and ammonoids, and foraminifers for Rhaetian.</w:t>
            </w:r>
          </w:p>
        </w:tc>
        <w:tc>
          <w:tcPr>
            <w:tcW w:w="5283" w:type="dxa"/>
            <w:tcBorders>
              <w:top w:val="single" w:sz="4" w:space="0" w:color="auto"/>
              <w:left w:val="nil"/>
              <w:bottom w:val="nil"/>
              <w:right w:val="nil"/>
            </w:tcBorders>
            <w:hideMark/>
          </w:tcPr>
          <w:p w14:paraId="7B77001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as Lilu Beds by Berry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(1984) from type area at Mt Lilu and valley immediately to the west. See also: Martini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2000; Barros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2022;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2024. "</w:t>
            </w:r>
            <w:proofErr w:type="spellStart"/>
            <w:r w:rsidRPr="0066788C">
              <w:rPr>
                <w:rFonts w:ascii="Times New Roman" w:eastAsia="Times New Roman" w:hAnsi="Times New Roman" w:cs="Times New Roman"/>
                <w:color w:val="000000"/>
                <w:kern w:val="0"/>
                <w:sz w:val="15"/>
                <w:szCs w:val="15"/>
                <w:lang w:eastAsia="en-GB"/>
                <w14:ligatures w14:val="none"/>
              </w:rPr>
              <w:t>Cephalopodenkalksteinfazies</w:t>
            </w:r>
            <w:proofErr w:type="spellEnd"/>
            <w:r w:rsidRPr="0066788C">
              <w:rPr>
                <w:rFonts w:ascii="Times New Roman" w:eastAsia="Times New Roman" w:hAnsi="Times New Roman" w:cs="Times New Roman"/>
                <w:color w:val="000000"/>
                <w:kern w:val="0"/>
                <w:sz w:val="15"/>
                <w:szCs w:val="15"/>
                <w:lang w:eastAsia="en-GB"/>
                <w14:ligatures w14:val="none"/>
              </w:rPr>
              <w:t xml:space="preserve">" of Wanner (1931, 1956). </w:t>
            </w:r>
          </w:p>
        </w:tc>
      </w:tr>
      <w:tr w:rsidR="00005207" w:rsidRPr="0066788C" w14:paraId="276D822C" w14:textId="77777777" w:rsidTr="00B20078">
        <w:trPr>
          <w:trHeight w:val="20"/>
        </w:trPr>
        <w:tc>
          <w:tcPr>
            <w:tcW w:w="1486" w:type="dxa"/>
            <w:tcBorders>
              <w:top w:val="single" w:sz="4" w:space="0" w:color="auto"/>
              <w:left w:val="nil"/>
              <w:bottom w:val="nil"/>
              <w:right w:val="nil"/>
            </w:tcBorders>
            <w:hideMark/>
          </w:tcPr>
          <w:p w14:paraId="206494A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Cribas Group - undifferentiated </w:t>
            </w:r>
          </w:p>
        </w:tc>
        <w:tc>
          <w:tcPr>
            <w:tcW w:w="1812" w:type="dxa"/>
            <w:tcBorders>
              <w:top w:val="single" w:sz="4" w:space="0" w:color="auto"/>
              <w:left w:val="nil"/>
              <w:bottom w:val="nil"/>
              <w:right w:val="nil"/>
            </w:tcBorders>
            <w:hideMark/>
          </w:tcPr>
          <w:p w14:paraId="4DA769B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2A8E666C" w14:textId="69C15D0F"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Siliciclastic and volcaniclastic units; including </w:t>
            </w:r>
            <w:r w:rsidRPr="0066788C">
              <w:rPr>
                <w:rFonts w:ascii="Times New Roman" w:eastAsia="Times New Roman" w:hAnsi="Times New Roman" w:cs="Times New Roman"/>
                <w:b/>
                <w:bCs/>
                <w:color w:val="000000"/>
                <w:kern w:val="0"/>
                <w:sz w:val="15"/>
                <w:szCs w:val="15"/>
                <w:lang w:eastAsia="en-GB"/>
                <w14:ligatures w14:val="none"/>
              </w:rPr>
              <w:t>A:</w:t>
            </w:r>
            <w:r w:rsidRPr="0066788C">
              <w:rPr>
                <w:rFonts w:ascii="Times New Roman" w:eastAsia="Times New Roman" w:hAnsi="Times New Roman" w:cs="Times New Roman"/>
                <w:color w:val="000000"/>
                <w:kern w:val="0"/>
                <w:sz w:val="15"/>
                <w:szCs w:val="15"/>
                <w:lang w:eastAsia="en-GB"/>
                <w14:ligatures w14:val="none"/>
              </w:rPr>
              <w:t xml:space="preserve"> Sequence Pseq2 of EGIRA Permian; </w:t>
            </w:r>
            <w:proofErr w:type="spellStart"/>
            <w:r w:rsidRPr="0066788C">
              <w:rPr>
                <w:rFonts w:ascii="Times New Roman" w:eastAsia="Times New Roman" w:hAnsi="Times New Roman" w:cs="Times New Roman"/>
                <w:color w:val="000000"/>
                <w:kern w:val="0"/>
                <w:sz w:val="15"/>
                <w:szCs w:val="15"/>
                <w:lang w:eastAsia="en-GB"/>
                <w14:ligatures w14:val="none"/>
              </w:rPr>
              <w:t>Sakmarian</w:t>
            </w:r>
            <w:proofErr w:type="spellEnd"/>
            <w:r w:rsidRPr="0066788C">
              <w:rPr>
                <w:rFonts w:ascii="Times New Roman" w:eastAsia="Times New Roman" w:hAnsi="Times New Roman" w:cs="Times New Roman"/>
                <w:color w:val="000000"/>
                <w:kern w:val="0"/>
                <w:sz w:val="15"/>
                <w:szCs w:val="15"/>
                <w:lang w:eastAsia="en-GB"/>
                <w14:ligatures w14:val="none"/>
              </w:rPr>
              <w:t>–</w:t>
            </w:r>
            <w:proofErr w:type="spellStart"/>
            <w:r w:rsidRPr="0066788C">
              <w:rPr>
                <w:rFonts w:ascii="Times New Roman" w:eastAsia="Times New Roman" w:hAnsi="Times New Roman" w:cs="Times New Roman"/>
                <w:color w:val="000000"/>
                <w:kern w:val="0"/>
                <w:sz w:val="15"/>
                <w:szCs w:val="15"/>
                <w:lang w:eastAsia="en-GB"/>
                <w14:ligatures w14:val="none"/>
              </w:rPr>
              <w:t>Artinskian</w:t>
            </w:r>
            <w:proofErr w:type="spellEnd"/>
            <w:r w:rsidRPr="0066788C">
              <w:rPr>
                <w:rFonts w:ascii="Times New Roman" w:eastAsia="Times New Roman" w:hAnsi="Times New Roman" w:cs="Times New Roman"/>
                <w:color w:val="000000"/>
                <w:kern w:val="0"/>
                <w:sz w:val="15"/>
                <w:szCs w:val="15"/>
                <w:lang w:eastAsia="en-GB"/>
                <w14:ligatures w14:val="none"/>
              </w:rPr>
              <w:t xml:space="preserve">) red and grey mudstones with sandstone interbeds and volcaniclastics including ash beds; with ammonoids (e.g., </w:t>
            </w:r>
            <w:proofErr w:type="spellStart"/>
            <w:r w:rsidRPr="0066788C">
              <w:rPr>
                <w:rFonts w:ascii="Times New Roman" w:eastAsia="Times New Roman" w:hAnsi="Times New Roman" w:cs="Times New Roman"/>
                <w:i/>
                <w:iCs/>
                <w:color w:val="000000"/>
                <w:kern w:val="0"/>
                <w:sz w:val="15"/>
                <w:szCs w:val="15"/>
                <w:lang w:eastAsia="en-GB"/>
                <w14:ligatures w14:val="none"/>
              </w:rPr>
              <w:t>Metalegoceras</w:t>
            </w:r>
            <w:proofErr w:type="spellEnd"/>
            <w:r w:rsidRPr="0066788C">
              <w:rPr>
                <w:rFonts w:ascii="Times New Roman" w:eastAsia="Times New Roman" w:hAnsi="Times New Roman" w:cs="Times New Roman"/>
                <w:i/>
                <w:iCs/>
                <w:color w:val="000000"/>
                <w:kern w:val="0"/>
                <w:sz w:val="15"/>
                <w:szCs w:val="15"/>
                <w:lang w:eastAsia="en-GB"/>
                <w14:ligatures w14:val="none"/>
              </w:rPr>
              <w:t xml:space="preserve"> </w:t>
            </w:r>
            <w:proofErr w:type="spellStart"/>
            <w:r w:rsidRPr="0066788C">
              <w:rPr>
                <w:rFonts w:ascii="Times New Roman" w:eastAsia="Times New Roman" w:hAnsi="Times New Roman" w:cs="Times New Roman"/>
                <w:i/>
                <w:iCs/>
                <w:color w:val="000000"/>
                <w:kern w:val="0"/>
                <w:sz w:val="15"/>
                <w:szCs w:val="15"/>
                <w:lang w:eastAsia="en-GB"/>
                <w14:ligatures w14:val="none"/>
              </w:rPr>
              <w:t>sundaicum</w:t>
            </w:r>
            <w:proofErr w:type="spellEnd"/>
            <w:r w:rsidRPr="0066788C">
              <w:rPr>
                <w:rFonts w:ascii="Times New Roman" w:eastAsia="Times New Roman" w:hAnsi="Times New Roman" w:cs="Times New Roman"/>
                <w:i/>
                <w:iCs/>
                <w:color w:val="000000"/>
                <w:kern w:val="0"/>
                <w:sz w:val="15"/>
                <w:szCs w:val="15"/>
                <w:lang w:eastAsia="en-GB"/>
                <w14:ligatures w14:val="none"/>
              </w:rPr>
              <w:t xml:space="preserve"> - </w:t>
            </w:r>
            <w:r w:rsidRPr="0066788C">
              <w:rPr>
                <w:rFonts w:ascii="Times New Roman" w:eastAsia="Times New Roman" w:hAnsi="Times New Roman" w:cs="Times New Roman"/>
                <w:color w:val="000000"/>
                <w:kern w:val="0"/>
                <w:sz w:val="15"/>
                <w:szCs w:val="15"/>
                <w:lang w:eastAsia="en-GB"/>
                <w14:ligatures w14:val="none"/>
              </w:rPr>
              <w:t xml:space="preserve">identified by T. </w:t>
            </w:r>
            <w:proofErr w:type="spellStart"/>
            <w:r w:rsidRPr="0066788C">
              <w:rPr>
                <w:rFonts w:ascii="Times New Roman" w:eastAsia="Times New Roman" w:hAnsi="Times New Roman" w:cs="Times New Roman"/>
                <w:color w:val="000000"/>
                <w:kern w:val="0"/>
                <w:sz w:val="15"/>
                <w:szCs w:val="15"/>
                <w:lang w:eastAsia="en-GB"/>
                <w14:ligatures w14:val="none"/>
              </w:rPr>
              <w:t>Leonovo</w:t>
            </w:r>
            <w:proofErr w:type="spellEnd"/>
            <w:r w:rsidRPr="0066788C">
              <w:rPr>
                <w:rFonts w:ascii="Times New Roman" w:eastAsia="Times New Roman" w:hAnsi="Times New Roman" w:cs="Times New Roman"/>
                <w:color w:val="000000"/>
                <w:kern w:val="0"/>
                <w:sz w:val="15"/>
                <w:szCs w:val="15"/>
                <w:lang w:eastAsia="en-GB"/>
                <w14:ligatures w14:val="none"/>
              </w:rPr>
              <w:t xml:space="preserve">, Moscow) and </w:t>
            </w:r>
            <w:proofErr w:type="spellStart"/>
            <w:r w:rsidRPr="0066788C">
              <w:rPr>
                <w:rFonts w:ascii="Times New Roman" w:eastAsia="Times New Roman" w:hAnsi="Times New Roman" w:cs="Times New Roman"/>
                <w:color w:val="000000"/>
                <w:kern w:val="0"/>
                <w:sz w:val="15"/>
                <w:szCs w:val="15"/>
                <w:lang w:eastAsia="en-GB"/>
                <w14:ligatures w14:val="none"/>
              </w:rPr>
              <w:t>albaillellarian</w:t>
            </w:r>
            <w:proofErr w:type="spellEnd"/>
            <w:r w:rsidRPr="0066788C">
              <w:rPr>
                <w:rFonts w:ascii="Times New Roman" w:eastAsia="Times New Roman" w:hAnsi="Times New Roman" w:cs="Times New Roman"/>
                <w:color w:val="000000"/>
                <w:kern w:val="0"/>
                <w:sz w:val="15"/>
                <w:szCs w:val="15"/>
                <w:lang w:eastAsia="en-GB"/>
                <w14:ligatures w14:val="none"/>
              </w:rPr>
              <w:t xml:space="preserve"> Radiolaria (see Maekawa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2021). Ash bed in red mudstone section dated as 289±0.08 Ma, close to </w:t>
            </w:r>
            <w:proofErr w:type="spellStart"/>
            <w:r w:rsidRPr="0066788C">
              <w:rPr>
                <w:rFonts w:ascii="Times New Roman" w:eastAsia="Times New Roman" w:hAnsi="Times New Roman" w:cs="Times New Roman"/>
                <w:color w:val="000000"/>
                <w:kern w:val="0"/>
                <w:sz w:val="15"/>
                <w:szCs w:val="15"/>
                <w:lang w:eastAsia="en-GB"/>
                <w14:ligatures w14:val="none"/>
              </w:rPr>
              <w:t>Sakmarian</w:t>
            </w:r>
            <w:proofErr w:type="spellEnd"/>
            <w:r w:rsidRPr="0066788C">
              <w:rPr>
                <w:rFonts w:ascii="Times New Roman" w:eastAsia="Times New Roman" w:hAnsi="Times New Roman" w:cs="Times New Roman"/>
                <w:color w:val="000000"/>
                <w:kern w:val="0"/>
                <w:sz w:val="15"/>
                <w:szCs w:val="15"/>
                <w:lang w:eastAsia="en-GB"/>
                <w14:ligatures w14:val="none"/>
              </w:rPr>
              <w:t>–</w:t>
            </w:r>
            <w:proofErr w:type="spellStart"/>
            <w:r w:rsidRPr="0066788C">
              <w:rPr>
                <w:rFonts w:ascii="Times New Roman" w:eastAsia="Times New Roman" w:hAnsi="Times New Roman" w:cs="Times New Roman"/>
                <w:color w:val="000000"/>
                <w:kern w:val="0"/>
                <w:sz w:val="15"/>
                <w:szCs w:val="15"/>
                <w:lang w:eastAsia="en-GB"/>
                <w14:ligatures w14:val="none"/>
              </w:rPr>
              <w:t>Artinskian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color w:val="000000"/>
                <w:kern w:val="0"/>
                <w:sz w:val="15"/>
                <w:szCs w:val="15"/>
                <w:lang w:eastAsia="en-GB"/>
                <w14:ligatures w14:val="none"/>
              </w:rPr>
              <w:lastRenderedPageBreak/>
              <w:t>boundary (based on TIMS date by Jim Crowley, Boise</w:t>
            </w:r>
            <w:r w:rsidR="006E4777">
              <w:rPr>
                <w:rFonts w:ascii="Times New Roman" w:eastAsia="Times New Roman" w:hAnsi="Times New Roman" w:cs="Times New Roman"/>
                <w:color w:val="000000"/>
                <w:kern w:val="0"/>
                <w:sz w:val="15"/>
                <w:szCs w:val="15"/>
                <w:lang w:eastAsia="en-GB"/>
                <w14:ligatures w14:val="none"/>
              </w:rPr>
              <w:t xml:space="preserve"> State University</w:t>
            </w:r>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b/>
                <w:bCs/>
                <w:color w:val="000000"/>
                <w:kern w:val="0"/>
                <w:sz w:val="15"/>
                <w:szCs w:val="15"/>
                <w:lang w:eastAsia="en-GB"/>
                <w14:ligatures w14:val="none"/>
              </w:rPr>
              <w:t>B</w:t>
            </w:r>
            <w:r w:rsidRPr="0066788C">
              <w:rPr>
                <w:rFonts w:ascii="Times New Roman" w:eastAsia="Times New Roman" w:hAnsi="Times New Roman" w:cs="Times New Roman"/>
                <w:color w:val="000000"/>
                <w:kern w:val="0"/>
                <w:sz w:val="15"/>
                <w:szCs w:val="15"/>
                <w:lang w:eastAsia="en-GB"/>
                <w14:ligatures w14:val="none"/>
              </w:rPr>
              <w:t xml:space="preserve"> - turbiditic sandstone interbedded with mudstone — </w:t>
            </w: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 xml:space="preserve">-like facies; Sequence Pseq5 or 6 of EGIRA Permian; Late Permian, Lopingian).      </w:t>
            </w:r>
          </w:p>
        </w:tc>
        <w:tc>
          <w:tcPr>
            <w:tcW w:w="2197" w:type="dxa"/>
            <w:tcBorders>
              <w:top w:val="single" w:sz="4" w:space="0" w:color="auto"/>
              <w:left w:val="nil"/>
              <w:bottom w:val="nil"/>
              <w:right w:val="nil"/>
            </w:tcBorders>
            <w:hideMark/>
          </w:tcPr>
          <w:p w14:paraId="33FBFCC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lastRenderedPageBreak/>
              <w:t>Permian</w:t>
            </w:r>
          </w:p>
        </w:tc>
        <w:tc>
          <w:tcPr>
            <w:tcW w:w="5283" w:type="dxa"/>
            <w:tcBorders>
              <w:top w:val="single" w:sz="4" w:space="0" w:color="auto"/>
              <w:left w:val="nil"/>
              <w:bottom w:val="nil"/>
              <w:right w:val="nil"/>
            </w:tcBorders>
            <w:hideMark/>
          </w:tcPr>
          <w:p w14:paraId="651D12F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Formations require descriptions and definitions and relationships drawn to depositional cycles in EGIRA basins to the south (in Western Australia). See also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(2014, 2017, 2019). See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(2006) for </w:t>
            </w:r>
            <w:proofErr w:type="spellStart"/>
            <w:r w:rsidRPr="0066788C">
              <w:rPr>
                <w:rFonts w:ascii="Times New Roman" w:eastAsia="Times New Roman" w:hAnsi="Times New Roman" w:cs="Times New Roman"/>
                <w:color w:val="000000"/>
                <w:kern w:val="0"/>
                <w:sz w:val="15"/>
                <w:szCs w:val="15"/>
                <w:lang w:eastAsia="en-GB"/>
                <w14:ligatures w14:val="none"/>
              </w:rPr>
              <w:t>Babulu</w:t>
            </w:r>
            <w:proofErr w:type="spellEnd"/>
            <w:r w:rsidRPr="0066788C">
              <w:rPr>
                <w:rFonts w:ascii="Times New Roman" w:eastAsia="Times New Roman" w:hAnsi="Times New Roman" w:cs="Times New Roman"/>
                <w:color w:val="000000"/>
                <w:kern w:val="0"/>
                <w:sz w:val="15"/>
                <w:szCs w:val="15"/>
                <w:lang w:eastAsia="en-GB"/>
                <w14:ligatures w14:val="none"/>
              </w:rPr>
              <w:t>-like facies of Lopingian.</w:t>
            </w:r>
          </w:p>
        </w:tc>
      </w:tr>
      <w:tr w:rsidR="00005207" w:rsidRPr="0066788C" w14:paraId="3E493C69" w14:textId="77777777" w:rsidTr="00B20078">
        <w:trPr>
          <w:trHeight w:val="20"/>
        </w:trPr>
        <w:tc>
          <w:tcPr>
            <w:tcW w:w="1486" w:type="dxa"/>
            <w:tcBorders>
              <w:top w:val="single" w:sz="4" w:space="0" w:color="auto"/>
              <w:left w:val="nil"/>
              <w:bottom w:val="nil"/>
              <w:right w:val="nil"/>
            </w:tcBorders>
            <w:hideMark/>
          </w:tcPr>
          <w:p w14:paraId="2F278FC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Maudika</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of Cribas Group (newly named formation yet to be defined)</w:t>
            </w:r>
          </w:p>
        </w:tc>
        <w:tc>
          <w:tcPr>
            <w:tcW w:w="1812" w:type="dxa"/>
            <w:tcBorders>
              <w:top w:val="single" w:sz="4" w:space="0" w:color="auto"/>
              <w:left w:val="nil"/>
              <w:bottom w:val="nil"/>
              <w:right w:val="nil"/>
            </w:tcBorders>
            <w:hideMark/>
          </w:tcPr>
          <w:p w14:paraId="1BC47FB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5C63896F"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Thick bedded grey to green lithic sandstone (with high component of volcanic clasts) and associated </w:t>
            </w:r>
            <w:proofErr w:type="gramStart"/>
            <w:r w:rsidRPr="0066788C">
              <w:rPr>
                <w:rFonts w:ascii="Times New Roman" w:eastAsia="Times New Roman" w:hAnsi="Times New Roman" w:cs="Times New Roman"/>
                <w:color w:val="000000"/>
                <w:kern w:val="0"/>
                <w:sz w:val="15"/>
                <w:szCs w:val="15"/>
                <w:lang w:eastAsia="en-GB"/>
                <w14:ligatures w14:val="none"/>
              </w:rPr>
              <w:t>shallow-water</w:t>
            </w:r>
            <w:proofErr w:type="gramEnd"/>
            <w:r w:rsidRPr="0066788C">
              <w:rPr>
                <w:rFonts w:ascii="Times New Roman" w:eastAsia="Times New Roman" w:hAnsi="Times New Roman" w:cs="Times New Roman"/>
                <w:color w:val="000000"/>
                <w:kern w:val="0"/>
                <w:sz w:val="15"/>
                <w:szCs w:val="15"/>
                <w:lang w:eastAsia="en-GB"/>
                <w14:ligatures w14:val="none"/>
              </w:rPr>
              <w:t xml:space="preserve"> bioclastic limestone containing foraminifer </w:t>
            </w:r>
            <w:proofErr w:type="spellStart"/>
            <w:r w:rsidRPr="0066788C">
              <w:rPr>
                <w:rFonts w:ascii="Times New Roman" w:eastAsia="Times New Roman" w:hAnsi="Times New Roman" w:cs="Times New Roman"/>
                <w:i/>
                <w:iCs/>
                <w:color w:val="000000"/>
                <w:kern w:val="0"/>
                <w:sz w:val="15"/>
                <w:szCs w:val="15"/>
                <w:lang w:eastAsia="en-GB"/>
                <w14:ligatures w14:val="none"/>
              </w:rPr>
              <w:t>Colaniella</w:t>
            </w:r>
            <w:proofErr w:type="spellEnd"/>
            <w:r w:rsidRPr="0066788C">
              <w:rPr>
                <w:rFonts w:ascii="Times New Roman" w:eastAsia="Times New Roman" w:hAnsi="Times New Roman" w:cs="Times New Roman"/>
                <w:i/>
                <w:iCs/>
                <w:color w:val="000000"/>
                <w:kern w:val="0"/>
                <w:sz w:val="15"/>
                <w:szCs w:val="15"/>
                <w:lang w:eastAsia="en-GB"/>
                <w14:ligatures w14:val="none"/>
              </w:rPr>
              <w:t>.</w:t>
            </w:r>
            <w:r w:rsidRPr="0066788C">
              <w:rPr>
                <w:rFonts w:ascii="Times New Roman" w:eastAsia="Times New Roman" w:hAnsi="Times New Roman" w:cs="Times New Roman"/>
                <w:color w:val="000000"/>
                <w:kern w:val="0"/>
                <w:sz w:val="15"/>
                <w:szCs w:val="15"/>
                <w:lang w:eastAsia="en-GB"/>
                <w14:ligatures w14:val="none"/>
              </w:rPr>
              <w:t xml:space="preserve"> </w:t>
            </w:r>
          </w:p>
        </w:tc>
        <w:tc>
          <w:tcPr>
            <w:tcW w:w="2197" w:type="dxa"/>
            <w:tcBorders>
              <w:top w:val="single" w:sz="4" w:space="0" w:color="auto"/>
              <w:left w:val="nil"/>
              <w:bottom w:val="nil"/>
              <w:right w:val="nil"/>
            </w:tcBorders>
            <w:hideMark/>
          </w:tcPr>
          <w:p w14:paraId="719C42E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Permian (Lopingian), Wuchiapingian.</w:t>
            </w:r>
          </w:p>
        </w:tc>
        <w:tc>
          <w:tcPr>
            <w:tcW w:w="5283" w:type="dxa"/>
            <w:tcBorders>
              <w:top w:val="single" w:sz="4" w:space="0" w:color="auto"/>
              <w:left w:val="nil"/>
              <w:bottom w:val="nil"/>
              <w:right w:val="nil"/>
            </w:tcBorders>
            <w:hideMark/>
          </w:tcPr>
          <w:p w14:paraId="12BED6F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Newly named formation to be defined</w:t>
            </w:r>
          </w:p>
        </w:tc>
      </w:tr>
      <w:tr w:rsidR="00005207" w:rsidRPr="0066788C" w14:paraId="21529558" w14:textId="77777777" w:rsidTr="00B20078">
        <w:trPr>
          <w:trHeight w:val="20"/>
        </w:trPr>
        <w:tc>
          <w:tcPr>
            <w:tcW w:w="1486" w:type="dxa"/>
            <w:tcBorders>
              <w:top w:val="single" w:sz="4" w:space="0" w:color="auto"/>
              <w:left w:val="nil"/>
              <w:bottom w:val="nil"/>
              <w:right w:val="nil"/>
            </w:tcBorders>
            <w:hideMark/>
          </w:tcPr>
          <w:p w14:paraId="1A9F65F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w:t>
            </w:r>
            <w:proofErr w:type="spellStart"/>
            <w:r w:rsidRPr="0066788C">
              <w:rPr>
                <w:rFonts w:ascii="Times New Roman" w:eastAsia="Times New Roman" w:hAnsi="Times New Roman" w:cs="Times New Roman"/>
                <w:color w:val="000000"/>
                <w:kern w:val="0"/>
                <w:sz w:val="15"/>
                <w:szCs w:val="15"/>
                <w:lang w:eastAsia="en-GB"/>
                <w14:ligatures w14:val="none"/>
              </w:rPr>
              <w:t>Bissore</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w:t>
            </w:r>
          </w:p>
        </w:tc>
        <w:tc>
          <w:tcPr>
            <w:tcW w:w="1812" w:type="dxa"/>
            <w:tcBorders>
              <w:top w:val="single" w:sz="4" w:space="0" w:color="auto"/>
              <w:left w:val="nil"/>
              <w:bottom w:val="nil"/>
              <w:right w:val="nil"/>
            </w:tcBorders>
            <w:hideMark/>
          </w:tcPr>
          <w:p w14:paraId="70172B5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43E773F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Bryozoan-rich </w:t>
            </w:r>
            <w:proofErr w:type="spellStart"/>
            <w:r w:rsidRPr="0066788C">
              <w:rPr>
                <w:rFonts w:ascii="Times New Roman" w:eastAsia="Times New Roman" w:hAnsi="Times New Roman" w:cs="Times New Roman"/>
                <w:color w:val="000000"/>
                <w:kern w:val="0"/>
                <w:sz w:val="15"/>
                <w:szCs w:val="15"/>
                <w:lang w:eastAsia="en-GB"/>
                <w14:ligatures w14:val="none"/>
              </w:rPr>
              <w:t>packstone</w:t>
            </w:r>
            <w:proofErr w:type="spellEnd"/>
            <w:r w:rsidRPr="0066788C">
              <w:rPr>
                <w:rFonts w:ascii="Times New Roman" w:eastAsia="Times New Roman" w:hAnsi="Times New Roman" w:cs="Times New Roman"/>
                <w:color w:val="000000"/>
                <w:kern w:val="0"/>
                <w:sz w:val="15"/>
                <w:szCs w:val="15"/>
                <w:lang w:eastAsia="en-GB"/>
                <w14:ligatures w14:val="none"/>
              </w:rPr>
              <w:t xml:space="preserve">/floatstone with larger </w:t>
            </w:r>
            <w:proofErr w:type="spellStart"/>
            <w:r w:rsidRPr="0066788C">
              <w:rPr>
                <w:rFonts w:ascii="Times New Roman" w:eastAsia="Times New Roman" w:hAnsi="Times New Roman" w:cs="Times New Roman"/>
                <w:color w:val="000000"/>
                <w:kern w:val="0"/>
                <w:sz w:val="15"/>
                <w:szCs w:val="15"/>
                <w:lang w:eastAsia="en-GB"/>
                <w14:ligatures w14:val="none"/>
              </w:rPr>
              <w:t>fusulines</w:t>
            </w:r>
            <w:proofErr w:type="spellEnd"/>
            <w:r w:rsidRPr="0066788C">
              <w:rPr>
                <w:rFonts w:ascii="Times New Roman" w:eastAsia="Times New Roman" w:hAnsi="Times New Roman" w:cs="Times New Roman"/>
                <w:color w:val="000000"/>
                <w:kern w:val="0"/>
                <w:sz w:val="15"/>
                <w:szCs w:val="15"/>
                <w:lang w:eastAsia="en-GB"/>
                <w14:ligatures w14:val="none"/>
              </w:rPr>
              <w:t xml:space="preserve"> (foraminifers). Sequence Pseq4 of EGIRA basins</w:t>
            </w:r>
          </w:p>
        </w:tc>
        <w:tc>
          <w:tcPr>
            <w:tcW w:w="2197" w:type="dxa"/>
            <w:tcBorders>
              <w:top w:val="single" w:sz="4" w:space="0" w:color="auto"/>
              <w:left w:val="nil"/>
              <w:bottom w:val="nil"/>
              <w:right w:val="nil"/>
            </w:tcBorders>
            <w:hideMark/>
          </w:tcPr>
          <w:p w14:paraId="2157A04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Middle Permian (late </w:t>
            </w:r>
            <w:proofErr w:type="spellStart"/>
            <w:r w:rsidRPr="0066788C">
              <w:rPr>
                <w:rFonts w:ascii="Times New Roman" w:eastAsia="Times New Roman" w:hAnsi="Times New Roman" w:cs="Times New Roman"/>
                <w:color w:val="000000"/>
                <w:kern w:val="0"/>
                <w:sz w:val="15"/>
                <w:szCs w:val="15"/>
                <w:lang w:eastAsia="en-GB"/>
                <w14:ligatures w14:val="none"/>
              </w:rPr>
              <w:t>Wordian</w:t>
            </w:r>
            <w:proofErr w:type="spellEnd"/>
            <w:r w:rsidRPr="0066788C">
              <w:rPr>
                <w:rFonts w:ascii="Times New Roman" w:eastAsia="Times New Roman" w:hAnsi="Times New Roman" w:cs="Times New Roman"/>
                <w:color w:val="000000"/>
                <w:kern w:val="0"/>
                <w:sz w:val="15"/>
                <w:szCs w:val="15"/>
                <w:lang w:eastAsia="en-GB"/>
                <w14:ligatures w14:val="none"/>
              </w:rPr>
              <w:t xml:space="preserve"> or Capitanian)</w:t>
            </w:r>
          </w:p>
        </w:tc>
        <w:tc>
          <w:tcPr>
            <w:tcW w:w="5283" w:type="dxa"/>
            <w:tcBorders>
              <w:top w:val="single" w:sz="4" w:space="0" w:color="auto"/>
              <w:left w:val="nil"/>
              <w:bottom w:val="nil"/>
              <w:right w:val="nil"/>
            </w:tcBorders>
            <w:hideMark/>
          </w:tcPr>
          <w:p w14:paraId="39AC47F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Definition and description is required. See Nogami (1963) for fusulinids. </w:t>
            </w:r>
          </w:p>
        </w:tc>
      </w:tr>
      <w:tr w:rsidR="00005207" w:rsidRPr="0066788C" w14:paraId="7D0D56CA" w14:textId="77777777" w:rsidTr="00B20078">
        <w:trPr>
          <w:trHeight w:val="20"/>
        </w:trPr>
        <w:tc>
          <w:tcPr>
            <w:tcW w:w="1486" w:type="dxa"/>
            <w:tcBorders>
              <w:top w:val="single" w:sz="4" w:space="0" w:color="auto"/>
              <w:left w:val="nil"/>
              <w:bottom w:val="nil"/>
              <w:right w:val="nil"/>
            </w:tcBorders>
            <w:hideMark/>
          </w:tcPr>
          <w:p w14:paraId="7838220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Bua-bai Limestone</w:t>
            </w:r>
          </w:p>
        </w:tc>
        <w:tc>
          <w:tcPr>
            <w:tcW w:w="1812" w:type="dxa"/>
            <w:tcBorders>
              <w:top w:val="single" w:sz="4" w:space="0" w:color="auto"/>
              <w:left w:val="nil"/>
              <w:bottom w:val="nil"/>
              <w:right w:val="nil"/>
            </w:tcBorders>
            <w:hideMark/>
          </w:tcPr>
          <w:p w14:paraId="1C7EC80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46CB974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Bryozoan-fusulinid-crinoidal floatstone to </w:t>
            </w:r>
            <w:r w:rsidRPr="0066788C">
              <w:rPr>
                <w:rFonts w:ascii="Times New Roman" w:eastAsia="Times New Roman" w:hAnsi="Times New Roman" w:cs="Times New Roman"/>
                <w:color w:val="000000"/>
                <w:kern w:val="0"/>
                <w:sz w:val="15"/>
                <w:szCs w:val="15"/>
                <w:lang w:eastAsia="en-GB"/>
                <w14:ligatures w14:val="none"/>
              </w:rPr>
              <w:br w:type="page"/>
              <w:t xml:space="preserve">loose </w:t>
            </w:r>
            <w:proofErr w:type="spellStart"/>
            <w:r w:rsidRPr="0066788C">
              <w:rPr>
                <w:rFonts w:ascii="Times New Roman" w:eastAsia="Times New Roman" w:hAnsi="Times New Roman" w:cs="Times New Roman"/>
                <w:color w:val="000000"/>
                <w:kern w:val="0"/>
                <w:sz w:val="15"/>
                <w:szCs w:val="15"/>
                <w:lang w:eastAsia="en-GB"/>
                <w14:ligatures w14:val="none"/>
              </w:rPr>
              <w:t>packstone</w:t>
            </w:r>
            <w:proofErr w:type="spellEnd"/>
            <w:r w:rsidRPr="0066788C">
              <w:rPr>
                <w:rFonts w:ascii="Times New Roman" w:eastAsia="Times New Roman" w:hAnsi="Times New Roman" w:cs="Times New Roman"/>
                <w:color w:val="000000"/>
                <w:kern w:val="0"/>
                <w:sz w:val="15"/>
                <w:szCs w:val="15"/>
                <w:lang w:eastAsia="en-GB"/>
                <w14:ligatures w14:val="none"/>
              </w:rPr>
              <w:t xml:space="preserve">; crinoidal-bryozoan closely packed </w:t>
            </w:r>
            <w:proofErr w:type="spellStart"/>
            <w:r w:rsidRPr="0066788C">
              <w:rPr>
                <w:rFonts w:ascii="Times New Roman" w:eastAsia="Times New Roman" w:hAnsi="Times New Roman" w:cs="Times New Roman"/>
                <w:color w:val="000000"/>
                <w:kern w:val="0"/>
                <w:sz w:val="15"/>
                <w:szCs w:val="15"/>
                <w:lang w:eastAsia="en-GB"/>
                <w14:ligatures w14:val="none"/>
              </w:rPr>
              <w:t>packstone</w:t>
            </w:r>
            <w:proofErr w:type="spellEnd"/>
            <w:r w:rsidRPr="0066788C">
              <w:rPr>
                <w:rFonts w:ascii="Times New Roman" w:eastAsia="Times New Roman" w:hAnsi="Times New Roman" w:cs="Times New Roman"/>
                <w:color w:val="000000"/>
                <w:kern w:val="0"/>
                <w:sz w:val="15"/>
                <w:szCs w:val="15"/>
                <w:lang w:eastAsia="en-GB"/>
                <w14:ligatures w14:val="none"/>
              </w:rPr>
              <w:t xml:space="preserve">, and </w:t>
            </w:r>
            <w:proofErr w:type="spellStart"/>
            <w:r w:rsidRPr="0066788C">
              <w:rPr>
                <w:rFonts w:ascii="Times New Roman" w:eastAsia="Times New Roman" w:hAnsi="Times New Roman" w:cs="Times New Roman"/>
                <w:color w:val="000000"/>
                <w:kern w:val="0"/>
                <w:sz w:val="15"/>
                <w:szCs w:val="15"/>
                <w:lang w:eastAsia="en-GB"/>
                <w14:ligatures w14:val="none"/>
              </w:rPr>
              <w:t>grainstone</w:t>
            </w:r>
            <w:proofErr w:type="spellEnd"/>
            <w:r w:rsidRPr="0066788C">
              <w:rPr>
                <w:rFonts w:ascii="Times New Roman" w:eastAsia="Times New Roman" w:hAnsi="Times New Roman" w:cs="Times New Roman"/>
                <w:color w:val="000000"/>
                <w:kern w:val="0"/>
                <w:sz w:val="15"/>
                <w:szCs w:val="15"/>
                <w:lang w:eastAsia="en-GB"/>
                <w14:ligatures w14:val="none"/>
              </w:rPr>
              <w:t xml:space="preserve"> to </w:t>
            </w:r>
            <w:proofErr w:type="spellStart"/>
            <w:r w:rsidRPr="0066788C">
              <w:rPr>
                <w:rFonts w:ascii="Times New Roman" w:eastAsia="Times New Roman" w:hAnsi="Times New Roman" w:cs="Times New Roman"/>
                <w:color w:val="000000"/>
                <w:kern w:val="0"/>
                <w:sz w:val="15"/>
                <w:szCs w:val="15"/>
                <w:lang w:eastAsia="en-GB"/>
                <w14:ligatures w14:val="none"/>
              </w:rPr>
              <w:t>rudstone</w:t>
            </w:r>
            <w:proofErr w:type="spellEnd"/>
            <w:r w:rsidRPr="0066788C">
              <w:rPr>
                <w:rFonts w:ascii="Times New Roman" w:eastAsia="Times New Roman" w:hAnsi="Times New Roman" w:cs="Times New Roman"/>
                <w:color w:val="000000"/>
                <w:kern w:val="0"/>
                <w:sz w:val="15"/>
                <w:szCs w:val="15"/>
                <w:lang w:eastAsia="en-GB"/>
                <w14:ligatures w14:val="none"/>
              </w:rPr>
              <w:t>. Small bryozoan-crinoidal mounds. Within Sequence Pseq3 of EGIRA Permian succession.</w:t>
            </w:r>
          </w:p>
        </w:tc>
        <w:tc>
          <w:tcPr>
            <w:tcW w:w="2197" w:type="dxa"/>
            <w:tcBorders>
              <w:top w:val="single" w:sz="4" w:space="0" w:color="auto"/>
              <w:left w:val="nil"/>
              <w:bottom w:val="nil"/>
              <w:right w:val="nil"/>
            </w:tcBorders>
            <w:hideMark/>
          </w:tcPr>
          <w:p w14:paraId="0B7701C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Early Permian (late </w:t>
            </w:r>
            <w:proofErr w:type="spellStart"/>
            <w:r w:rsidRPr="0066788C">
              <w:rPr>
                <w:rFonts w:ascii="Times New Roman" w:eastAsia="Times New Roman" w:hAnsi="Times New Roman" w:cs="Times New Roman"/>
                <w:color w:val="000000"/>
                <w:kern w:val="0"/>
                <w:sz w:val="15"/>
                <w:szCs w:val="15"/>
                <w:lang w:eastAsia="en-GB"/>
                <w14:ligatures w14:val="none"/>
              </w:rPr>
              <w:t>Artinskian</w:t>
            </w:r>
            <w:proofErr w:type="spellEnd"/>
            <w:r w:rsidRPr="0066788C">
              <w:rPr>
                <w:rFonts w:ascii="Times New Roman" w:eastAsia="Times New Roman" w:hAnsi="Times New Roman" w:cs="Times New Roman"/>
                <w:color w:val="000000"/>
                <w:kern w:val="0"/>
                <w:sz w:val="15"/>
                <w:szCs w:val="15"/>
                <w:lang w:eastAsia="en-GB"/>
                <w14:ligatures w14:val="none"/>
              </w:rPr>
              <w:t xml:space="preserve"> to early Kungurian) based on </w:t>
            </w:r>
            <w:proofErr w:type="spellStart"/>
            <w:r w:rsidRPr="0066788C">
              <w:rPr>
                <w:rFonts w:ascii="Times New Roman" w:eastAsia="Times New Roman" w:hAnsi="Times New Roman" w:cs="Times New Roman"/>
                <w:color w:val="000000"/>
                <w:kern w:val="0"/>
                <w:sz w:val="15"/>
                <w:szCs w:val="15"/>
                <w:lang w:eastAsia="en-GB"/>
                <w14:ligatures w14:val="none"/>
              </w:rPr>
              <w:t>fusuline</w:t>
            </w:r>
            <w:proofErr w:type="spellEnd"/>
            <w:r w:rsidRPr="0066788C">
              <w:rPr>
                <w:rFonts w:ascii="Times New Roman" w:eastAsia="Times New Roman" w:hAnsi="Times New Roman" w:cs="Times New Roman"/>
                <w:color w:val="000000"/>
                <w:kern w:val="0"/>
                <w:sz w:val="15"/>
                <w:szCs w:val="15"/>
                <w:lang w:eastAsia="en-GB"/>
                <w14:ligatures w14:val="none"/>
              </w:rPr>
              <w:t xml:space="preserve"> foraminifers</w:t>
            </w:r>
          </w:p>
        </w:tc>
        <w:tc>
          <w:tcPr>
            <w:tcW w:w="5283" w:type="dxa"/>
            <w:tcBorders>
              <w:top w:val="single" w:sz="4" w:space="0" w:color="auto"/>
              <w:left w:val="nil"/>
              <w:bottom w:val="nil"/>
              <w:right w:val="nil"/>
            </w:tcBorders>
            <w:hideMark/>
          </w:tcPr>
          <w:p w14:paraId="6F8C866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(2017)</w:t>
            </w:r>
          </w:p>
        </w:tc>
      </w:tr>
      <w:tr w:rsidR="00005207" w:rsidRPr="0066788C" w14:paraId="7F40A9FD" w14:textId="77777777" w:rsidTr="00B20078">
        <w:trPr>
          <w:trHeight w:val="20"/>
        </w:trPr>
        <w:tc>
          <w:tcPr>
            <w:tcW w:w="1486" w:type="dxa"/>
            <w:tcBorders>
              <w:top w:val="single" w:sz="4" w:space="0" w:color="auto"/>
              <w:left w:val="nil"/>
              <w:bottom w:val="nil"/>
              <w:right w:val="nil"/>
            </w:tcBorders>
            <w:hideMark/>
          </w:tcPr>
          <w:p w14:paraId="03C76BC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Cribas Formation</w:t>
            </w:r>
          </w:p>
        </w:tc>
        <w:tc>
          <w:tcPr>
            <w:tcW w:w="1812" w:type="dxa"/>
            <w:tcBorders>
              <w:top w:val="single" w:sz="4" w:space="0" w:color="auto"/>
              <w:left w:val="nil"/>
              <w:bottom w:val="nil"/>
              <w:right w:val="nil"/>
            </w:tcBorders>
            <w:hideMark/>
          </w:tcPr>
          <w:p w14:paraId="147DCC5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3915F24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At type locality in </w:t>
            </w:r>
            <w:proofErr w:type="spellStart"/>
            <w:r w:rsidRPr="0066788C">
              <w:rPr>
                <w:rFonts w:ascii="Times New Roman" w:eastAsia="Times New Roman" w:hAnsi="Times New Roman" w:cs="Times New Roman"/>
                <w:color w:val="000000"/>
                <w:kern w:val="0"/>
                <w:sz w:val="15"/>
                <w:szCs w:val="15"/>
                <w:lang w:eastAsia="en-GB"/>
                <w14:ligatures w14:val="none"/>
              </w:rPr>
              <w:t>Sumasse</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shales, silty shales, micaceous siltstone, fine quartz sandstones, </w:t>
            </w:r>
            <w:proofErr w:type="spellStart"/>
            <w:r w:rsidRPr="0066788C">
              <w:rPr>
                <w:rFonts w:ascii="Times New Roman" w:eastAsia="Times New Roman" w:hAnsi="Times New Roman" w:cs="Times New Roman"/>
                <w:color w:val="000000"/>
                <w:kern w:val="0"/>
                <w:sz w:val="15"/>
                <w:szCs w:val="15"/>
                <w:lang w:eastAsia="en-GB"/>
                <w14:ligatures w14:val="none"/>
              </w:rPr>
              <w:t>packstones</w:t>
            </w:r>
            <w:proofErr w:type="spellEnd"/>
            <w:r w:rsidRPr="0066788C">
              <w:rPr>
                <w:rFonts w:ascii="Times New Roman" w:eastAsia="Times New Roman" w:hAnsi="Times New Roman" w:cs="Times New Roman"/>
                <w:color w:val="000000"/>
                <w:kern w:val="0"/>
                <w:sz w:val="15"/>
                <w:szCs w:val="15"/>
                <w:lang w:eastAsia="en-GB"/>
                <w14:ligatures w14:val="none"/>
              </w:rPr>
              <w:t xml:space="preserve"> and </w:t>
            </w:r>
            <w:proofErr w:type="spellStart"/>
            <w:r w:rsidRPr="0066788C">
              <w:rPr>
                <w:rFonts w:ascii="Times New Roman" w:eastAsia="Times New Roman" w:hAnsi="Times New Roman" w:cs="Times New Roman"/>
                <w:color w:val="000000"/>
                <w:kern w:val="0"/>
                <w:sz w:val="15"/>
                <w:szCs w:val="15"/>
                <w:lang w:eastAsia="en-GB"/>
                <w14:ligatures w14:val="none"/>
              </w:rPr>
              <w:t>wackestones</w:t>
            </w:r>
            <w:proofErr w:type="spellEnd"/>
          </w:p>
        </w:tc>
        <w:tc>
          <w:tcPr>
            <w:tcW w:w="2197" w:type="dxa"/>
            <w:tcBorders>
              <w:top w:val="single" w:sz="4" w:space="0" w:color="auto"/>
              <w:left w:val="nil"/>
              <w:bottom w:val="nil"/>
              <w:right w:val="nil"/>
            </w:tcBorders>
            <w:hideMark/>
          </w:tcPr>
          <w:p w14:paraId="19FCC6F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Early Permian (late </w:t>
            </w:r>
            <w:proofErr w:type="spellStart"/>
            <w:r w:rsidRPr="0066788C">
              <w:rPr>
                <w:rFonts w:ascii="Times New Roman" w:eastAsia="Times New Roman" w:hAnsi="Times New Roman" w:cs="Times New Roman"/>
                <w:color w:val="000000"/>
                <w:kern w:val="0"/>
                <w:sz w:val="15"/>
                <w:szCs w:val="15"/>
                <w:lang w:eastAsia="en-GB"/>
                <w14:ligatures w14:val="none"/>
              </w:rPr>
              <w:t>Artinskian</w:t>
            </w:r>
            <w:proofErr w:type="spellEnd"/>
            <w:r w:rsidRPr="0066788C">
              <w:rPr>
                <w:rFonts w:ascii="Times New Roman" w:eastAsia="Times New Roman" w:hAnsi="Times New Roman" w:cs="Times New Roman"/>
                <w:color w:val="000000"/>
                <w:kern w:val="0"/>
                <w:sz w:val="15"/>
                <w:szCs w:val="15"/>
                <w:lang w:eastAsia="en-GB"/>
                <w14:ligatures w14:val="none"/>
              </w:rPr>
              <w:t xml:space="preserve"> to Kungurian) based on conodonts and </w:t>
            </w:r>
            <w:proofErr w:type="spellStart"/>
            <w:r w:rsidRPr="0066788C">
              <w:rPr>
                <w:rFonts w:ascii="Times New Roman" w:eastAsia="Times New Roman" w:hAnsi="Times New Roman" w:cs="Times New Roman"/>
                <w:color w:val="000000"/>
                <w:kern w:val="0"/>
                <w:sz w:val="15"/>
                <w:szCs w:val="15"/>
                <w:lang w:eastAsia="en-GB"/>
                <w14:ligatures w14:val="none"/>
              </w:rPr>
              <w:t>nodosarian</w:t>
            </w:r>
            <w:proofErr w:type="spellEnd"/>
            <w:r w:rsidRPr="0066788C">
              <w:rPr>
                <w:rFonts w:ascii="Times New Roman" w:eastAsia="Times New Roman" w:hAnsi="Times New Roman" w:cs="Times New Roman"/>
                <w:color w:val="000000"/>
                <w:kern w:val="0"/>
                <w:sz w:val="15"/>
                <w:szCs w:val="15"/>
                <w:lang w:eastAsia="en-GB"/>
                <w14:ligatures w14:val="none"/>
              </w:rPr>
              <w:t xml:space="preserve"> foraminifers (first appearance of genera with radiate apertures: </w:t>
            </w:r>
            <w:proofErr w:type="spellStart"/>
            <w:r w:rsidRPr="0066788C">
              <w:rPr>
                <w:rFonts w:ascii="Times New Roman" w:eastAsia="Times New Roman" w:hAnsi="Times New Roman" w:cs="Times New Roman"/>
                <w:i/>
                <w:iCs/>
                <w:color w:val="000000"/>
                <w:kern w:val="0"/>
                <w:sz w:val="15"/>
                <w:szCs w:val="15"/>
                <w:lang w:eastAsia="en-GB"/>
                <w14:ligatures w14:val="none"/>
              </w:rPr>
              <w:t>Nodosaria</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i/>
                <w:iCs/>
                <w:color w:val="000000"/>
                <w:kern w:val="0"/>
                <w:sz w:val="15"/>
                <w:szCs w:val="15"/>
                <w:lang w:eastAsia="en-GB"/>
                <w14:ligatures w14:val="none"/>
              </w:rPr>
              <w:t>Pseudonodosaria</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
        </w:tc>
        <w:tc>
          <w:tcPr>
            <w:tcW w:w="5283" w:type="dxa"/>
            <w:tcBorders>
              <w:top w:val="single" w:sz="4" w:space="0" w:color="auto"/>
              <w:left w:val="nil"/>
              <w:bottom w:val="nil"/>
              <w:right w:val="nil"/>
            </w:tcBorders>
            <w:hideMark/>
          </w:tcPr>
          <w:p w14:paraId="1168DF06" w14:textId="18A69D3C"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Audley-Charles (1968) for Upper Cribas Series of </w:t>
            </w:r>
            <w:proofErr w:type="spellStart"/>
            <w:r w:rsidRPr="0066788C">
              <w:rPr>
                <w:rFonts w:ascii="Times New Roman" w:eastAsia="Times New Roman" w:hAnsi="Times New Roman" w:cs="Times New Roman"/>
                <w:color w:val="000000"/>
                <w:kern w:val="0"/>
                <w:sz w:val="15"/>
                <w:szCs w:val="15"/>
                <w:lang w:eastAsia="en-GB"/>
                <w14:ligatures w14:val="none"/>
              </w:rPr>
              <w:t>Gageonnet</w:t>
            </w:r>
            <w:proofErr w:type="spellEnd"/>
            <w:r w:rsidRPr="0066788C">
              <w:rPr>
                <w:rFonts w:ascii="Times New Roman" w:eastAsia="Times New Roman" w:hAnsi="Times New Roman" w:cs="Times New Roman"/>
                <w:color w:val="000000"/>
                <w:kern w:val="0"/>
                <w:sz w:val="15"/>
                <w:szCs w:val="15"/>
                <w:lang w:eastAsia="en-GB"/>
                <w14:ligatures w14:val="none"/>
              </w:rPr>
              <w:t xml:space="preserve"> and Lemoine (1958). Type locality was designated in the </w:t>
            </w:r>
            <w:proofErr w:type="spellStart"/>
            <w:r w:rsidRPr="0066788C">
              <w:rPr>
                <w:rFonts w:ascii="Times New Roman" w:eastAsia="Times New Roman" w:hAnsi="Times New Roman" w:cs="Times New Roman"/>
                <w:color w:val="000000"/>
                <w:kern w:val="0"/>
                <w:sz w:val="15"/>
                <w:szCs w:val="15"/>
                <w:lang w:eastAsia="en-GB"/>
                <w14:ligatures w14:val="none"/>
              </w:rPr>
              <w:t>Sumasse</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Note: the stratigraphic succession in the </w:t>
            </w:r>
            <w:proofErr w:type="spellStart"/>
            <w:r w:rsidRPr="0066788C">
              <w:rPr>
                <w:rFonts w:ascii="Times New Roman" w:eastAsia="Times New Roman" w:hAnsi="Times New Roman" w:cs="Times New Roman"/>
                <w:color w:val="000000"/>
                <w:kern w:val="0"/>
                <w:sz w:val="15"/>
                <w:szCs w:val="15"/>
                <w:lang w:eastAsia="en-GB"/>
                <w14:ligatures w14:val="none"/>
              </w:rPr>
              <w:t>Sumasse</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is disrupted (Triassic outcrops between Permian outcrops). See revision by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(2017)</w:t>
            </w:r>
          </w:p>
        </w:tc>
      </w:tr>
      <w:tr w:rsidR="00005207" w:rsidRPr="0066788C" w14:paraId="736CC058" w14:textId="77777777" w:rsidTr="00B20078">
        <w:trPr>
          <w:trHeight w:val="20"/>
        </w:trPr>
        <w:tc>
          <w:tcPr>
            <w:tcW w:w="1486" w:type="dxa"/>
            <w:tcBorders>
              <w:top w:val="single" w:sz="4" w:space="0" w:color="auto"/>
              <w:left w:val="nil"/>
              <w:bottom w:val="nil"/>
              <w:right w:val="nil"/>
            </w:tcBorders>
            <w:hideMark/>
          </w:tcPr>
          <w:p w14:paraId="6EC653A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Maubisse</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w:t>
            </w:r>
          </w:p>
        </w:tc>
        <w:tc>
          <w:tcPr>
            <w:tcW w:w="1812" w:type="dxa"/>
            <w:tcBorders>
              <w:top w:val="single" w:sz="4" w:space="0" w:color="auto"/>
              <w:left w:val="nil"/>
              <w:bottom w:val="nil"/>
              <w:right w:val="nil"/>
            </w:tcBorders>
            <w:hideMark/>
          </w:tcPr>
          <w:p w14:paraId="4985355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165B4F0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In type section: 180 m succession of thick-bedded to massive limestone (bryozoan-crinoidal </w:t>
            </w:r>
            <w:proofErr w:type="spellStart"/>
            <w:r w:rsidRPr="0066788C">
              <w:rPr>
                <w:rFonts w:ascii="Times New Roman" w:eastAsia="Times New Roman" w:hAnsi="Times New Roman" w:cs="Times New Roman"/>
                <w:color w:val="000000"/>
                <w:kern w:val="0"/>
                <w:sz w:val="15"/>
                <w:szCs w:val="15"/>
                <w:lang w:eastAsia="en-GB"/>
                <w14:ligatures w14:val="none"/>
              </w:rPr>
              <w:t>packstone</w:t>
            </w:r>
            <w:proofErr w:type="spellEnd"/>
            <w:r w:rsidRPr="0066788C">
              <w:rPr>
                <w:rFonts w:ascii="Times New Roman" w:eastAsia="Times New Roman" w:hAnsi="Times New Roman" w:cs="Times New Roman"/>
                <w:color w:val="000000"/>
                <w:kern w:val="0"/>
                <w:sz w:val="15"/>
                <w:szCs w:val="15"/>
                <w:lang w:eastAsia="en-GB"/>
                <w14:ligatures w14:val="none"/>
              </w:rPr>
              <w:t>/</w:t>
            </w:r>
            <w:proofErr w:type="spellStart"/>
            <w:r w:rsidRPr="0066788C">
              <w:rPr>
                <w:rFonts w:ascii="Times New Roman" w:eastAsia="Times New Roman" w:hAnsi="Times New Roman" w:cs="Times New Roman"/>
                <w:color w:val="000000"/>
                <w:kern w:val="0"/>
                <w:sz w:val="15"/>
                <w:szCs w:val="15"/>
                <w:lang w:eastAsia="en-GB"/>
                <w14:ligatures w14:val="none"/>
              </w:rPr>
              <w:t>grainstone</w:t>
            </w:r>
            <w:proofErr w:type="spellEnd"/>
            <w:r w:rsidRPr="0066788C">
              <w:rPr>
                <w:rFonts w:ascii="Times New Roman" w:eastAsia="Times New Roman" w:hAnsi="Times New Roman" w:cs="Times New Roman"/>
                <w:color w:val="000000"/>
                <w:kern w:val="0"/>
                <w:sz w:val="15"/>
                <w:szCs w:val="15"/>
                <w:lang w:eastAsia="en-GB"/>
                <w14:ligatures w14:val="none"/>
              </w:rPr>
              <w:t xml:space="preserve">). Top of formation – mudstone unit conformably overlies the </w:t>
            </w:r>
            <w:proofErr w:type="spellStart"/>
            <w:r w:rsidRPr="0066788C">
              <w:rPr>
                <w:rFonts w:ascii="Times New Roman" w:eastAsia="Times New Roman" w:hAnsi="Times New Roman" w:cs="Times New Roman"/>
                <w:color w:val="000000"/>
                <w:kern w:val="0"/>
                <w:sz w:val="15"/>
                <w:szCs w:val="15"/>
                <w:lang w:eastAsia="en-GB"/>
                <w14:ligatures w14:val="none"/>
              </w:rPr>
              <w:t>Maubisse</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in the </w:t>
            </w:r>
            <w:proofErr w:type="gramStart"/>
            <w:r w:rsidRPr="0066788C">
              <w:rPr>
                <w:rFonts w:ascii="Times New Roman" w:eastAsia="Times New Roman" w:hAnsi="Times New Roman" w:cs="Times New Roman"/>
                <w:color w:val="000000"/>
                <w:kern w:val="0"/>
                <w:sz w:val="15"/>
                <w:szCs w:val="15"/>
                <w:lang w:eastAsia="en-GB"/>
                <w14:ligatures w14:val="none"/>
              </w:rPr>
              <w:t>type</w:t>
            </w:r>
            <w:proofErr w:type="gramEnd"/>
            <w:r w:rsidRPr="0066788C">
              <w:rPr>
                <w:rFonts w:ascii="Times New Roman" w:eastAsia="Times New Roman" w:hAnsi="Times New Roman" w:cs="Times New Roman"/>
                <w:color w:val="000000"/>
                <w:kern w:val="0"/>
                <w:sz w:val="15"/>
                <w:szCs w:val="15"/>
                <w:lang w:eastAsia="en-GB"/>
                <w14:ligatures w14:val="none"/>
              </w:rPr>
              <w:t xml:space="preserve"> section. Base – volcaniclastic sandstone/mudstone unit underlies the </w:t>
            </w:r>
            <w:proofErr w:type="spellStart"/>
            <w:r w:rsidRPr="0066788C">
              <w:rPr>
                <w:rFonts w:ascii="Times New Roman" w:eastAsia="Times New Roman" w:hAnsi="Times New Roman" w:cs="Times New Roman"/>
                <w:color w:val="000000"/>
                <w:kern w:val="0"/>
                <w:sz w:val="15"/>
                <w:szCs w:val="15"/>
                <w:lang w:eastAsia="en-GB"/>
                <w14:ligatures w14:val="none"/>
              </w:rPr>
              <w:t>Maubisse</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in its </w:t>
            </w:r>
            <w:proofErr w:type="gramStart"/>
            <w:r w:rsidRPr="0066788C">
              <w:rPr>
                <w:rFonts w:ascii="Times New Roman" w:eastAsia="Times New Roman" w:hAnsi="Times New Roman" w:cs="Times New Roman"/>
                <w:color w:val="000000"/>
                <w:kern w:val="0"/>
                <w:sz w:val="15"/>
                <w:szCs w:val="15"/>
                <w:lang w:eastAsia="en-GB"/>
                <w14:ligatures w14:val="none"/>
              </w:rPr>
              <w:t>type</w:t>
            </w:r>
            <w:proofErr w:type="gramEnd"/>
            <w:r w:rsidRPr="0066788C">
              <w:rPr>
                <w:rFonts w:ascii="Times New Roman" w:eastAsia="Times New Roman" w:hAnsi="Times New Roman" w:cs="Times New Roman"/>
                <w:color w:val="000000"/>
                <w:kern w:val="0"/>
                <w:sz w:val="15"/>
                <w:szCs w:val="15"/>
                <w:lang w:eastAsia="en-GB"/>
                <w14:ligatures w14:val="none"/>
              </w:rPr>
              <w:t xml:space="preserve"> section. Succession thins to east and to west of type section. Interpreted as a bryozoan-crinoidal mound. Within Sequence Pseq2 of EGIRA Permian succession. </w:t>
            </w:r>
          </w:p>
        </w:tc>
        <w:tc>
          <w:tcPr>
            <w:tcW w:w="2197" w:type="dxa"/>
            <w:tcBorders>
              <w:top w:val="single" w:sz="4" w:space="0" w:color="auto"/>
              <w:left w:val="nil"/>
              <w:bottom w:val="nil"/>
              <w:right w:val="nil"/>
            </w:tcBorders>
            <w:hideMark/>
          </w:tcPr>
          <w:p w14:paraId="47F46B6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Early Permian (</w:t>
            </w:r>
            <w:proofErr w:type="spellStart"/>
            <w:r w:rsidRPr="0066788C">
              <w:rPr>
                <w:rFonts w:ascii="Times New Roman" w:eastAsia="Times New Roman" w:hAnsi="Times New Roman" w:cs="Times New Roman"/>
                <w:color w:val="000000"/>
                <w:kern w:val="0"/>
                <w:sz w:val="15"/>
                <w:szCs w:val="15"/>
                <w:lang w:eastAsia="en-GB"/>
                <w14:ligatures w14:val="none"/>
              </w:rPr>
              <w:t>Sakmarian</w:t>
            </w:r>
            <w:proofErr w:type="spellEnd"/>
            <w:r w:rsidRPr="0066788C">
              <w:rPr>
                <w:rFonts w:ascii="Times New Roman" w:eastAsia="Times New Roman" w:hAnsi="Times New Roman" w:cs="Times New Roman"/>
                <w:color w:val="000000"/>
                <w:kern w:val="0"/>
                <w:sz w:val="15"/>
                <w:szCs w:val="15"/>
                <w:lang w:eastAsia="en-GB"/>
                <w14:ligatures w14:val="none"/>
              </w:rPr>
              <w:t xml:space="preserve"> to early </w:t>
            </w:r>
            <w:proofErr w:type="spellStart"/>
            <w:r w:rsidRPr="0066788C">
              <w:rPr>
                <w:rFonts w:ascii="Times New Roman" w:eastAsia="Times New Roman" w:hAnsi="Times New Roman" w:cs="Times New Roman"/>
                <w:color w:val="000000"/>
                <w:kern w:val="0"/>
                <w:sz w:val="15"/>
                <w:szCs w:val="15"/>
                <w:lang w:eastAsia="en-GB"/>
                <w14:ligatures w14:val="none"/>
              </w:rPr>
              <w:t>Artinskian</w:t>
            </w:r>
            <w:proofErr w:type="spellEnd"/>
            <w:r w:rsidRPr="0066788C">
              <w:rPr>
                <w:rFonts w:ascii="Times New Roman" w:eastAsia="Times New Roman" w:hAnsi="Times New Roman" w:cs="Times New Roman"/>
                <w:color w:val="000000"/>
                <w:kern w:val="0"/>
                <w:sz w:val="15"/>
                <w:szCs w:val="15"/>
                <w:lang w:eastAsia="en-GB"/>
                <w14:ligatures w14:val="none"/>
              </w:rPr>
              <w:t>)</w:t>
            </w:r>
          </w:p>
        </w:tc>
        <w:tc>
          <w:tcPr>
            <w:tcW w:w="5283" w:type="dxa"/>
            <w:tcBorders>
              <w:top w:val="single" w:sz="4" w:space="0" w:color="auto"/>
              <w:left w:val="nil"/>
              <w:bottom w:val="nil"/>
              <w:right w:val="nil"/>
            </w:tcBorders>
            <w:hideMark/>
          </w:tcPr>
          <w:p w14:paraId="06C94BC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Redefined by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(2014) based on type section of Audley-Charles's (1968) </w:t>
            </w:r>
            <w:proofErr w:type="spellStart"/>
            <w:r w:rsidRPr="0066788C">
              <w:rPr>
                <w:rFonts w:ascii="Times New Roman" w:eastAsia="Times New Roman" w:hAnsi="Times New Roman" w:cs="Times New Roman"/>
                <w:color w:val="000000"/>
                <w:kern w:val="0"/>
                <w:sz w:val="15"/>
                <w:szCs w:val="15"/>
                <w:lang w:eastAsia="en-GB"/>
                <w14:ligatures w14:val="none"/>
              </w:rPr>
              <w:t>Maubisse</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r>
      <w:tr w:rsidR="00005207" w:rsidRPr="0066788C" w14:paraId="323BAA07" w14:textId="77777777" w:rsidTr="00B20078">
        <w:trPr>
          <w:trHeight w:val="20"/>
        </w:trPr>
        <w:tc>
          <w:tcPr>
            <w:tcW w:w="1486" w:type="dxa"/>
            <w:tcBorders>
              <w:top w:val="single" w:sz="4" w:space="0" w:color="auto"/>
              <w:left w:val="nil"/>
              <w:bottom w:val="nil"/>
              <w:right w:val="nil"/>
            </w:tcBorders>
            <w:hideMark/>
          </w:tcPr>
          <w:p w14:paraId="2E1BF2DF"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Maubisse</w:t>
            </w:r>
            <w:proofErr w:type="spellEnd"/>
            <w:r w:rsidRPr="0066788C">
              <w:rPr>
                <w:rFonts w:ascii="Times New Roman" w:eastAsia="Times New Roman" w:hAnsi="Times New Roman" w:cs="Times New Roman"/>
                <w:color w:val="000000"/>
                <w:kern w:val="0"/>
                <w:sz w:val="15"/>
                <w:szCs w:val="15"/>
                <w:lang w:eastAsia="en-GB"/>
                <w14:ligatures w14:val="none"/>
              </w:rPr>
              <w:t xml:space="preserve"> Group - undifferentiated</w:t>
            </w:r>
          </w:p>
        </w:tc>
        <w:tc>
          <w:tcPr>
            <w:tcW w:w="1812" w:type="dxa"/>
            <w:tcBorders>
              <w:top w:val="single" w:sz="4" w:space="0" w:color="auto"/>
              <w:left w:val="nil"/>
              <w:bottom w:val="nil"/>
              <w:right w:val="nil"/>
            </w:tcBorders>
            <w:hideMark/>
          </w:tcPr>
          <w:p w14:paraId="0141151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38D25F5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Limestone units at specific intervals are now recognized and named in Timor-Leste. These are isolated bryozoan-crinoidal mounds underlain and overlain by siliciclastic/ volcaniclastic/ volcanic units. In reconnaissance mapping:</w:t>
            </w:r>
            <w:r w:rsidRPr="0066788C">
              <w:rPr>
                <w:rFonts w:ascii="Times New Roman" w:eastAsia="Times New Roman" w:hAnsi="Times New Roman" w:cs="Times New Roman"/>
                <w:color w:val="000000"/>
                <w:kern w:val="0"/>
                <w:sz w:val="15"/>
                <w:szCs w:val="15"/>
                <w:lang w:eastAsia="en-GB"/>
                <w14:ligatures w14:val="none"/>
              </w:rPr>
              <w:br w:type="page"/>
              <w:t>the term “</w:t>
            </w:r>
            <w:proofErr w:type="spellStart"/>
            <w:r w:rsidRPr="0066788C">
              <w:rPr>
                <w:rFonts w:ascii="Times New Roman" w:eastAsia="Times New Roman" w:hAnsi="Times New Roman" w:cs="Times New Roman"/>
                <w:color w:val="000000"/>
                <w:kern w:val="0"/>
                <w:sz w:val="15"/>
                <w:szCs w:val="15"/>
                <w:lang w:eastAsia="en-GB"/>
                <w14:ligatures w14:val="none"/>
              </w:rPr>
              <w:t>Maubisse</w:t>
            </w:r>
            <w:proofErr w:type="spellEnd"/>
            <w:r w:rsidRPr="0066788C">
              <w:rPr>
                <w:rFonts w:ascii="Times New Roman" w:eastAsia="Times New Roman" w:hAnsi="Times New Roman" w:cs="Times New Roman"/>
                <w:color w:val="000000"/>
                <w:kern w:val="0"/>
                <w:sz w:val="15"/>
                <w:szCs w:val="15"/>
                <w:lang w:eastAsia="en-GB"/>
                <w14:ligatures w14:val="none"/>
              </w:rPr>
              <w:t xml:space="preserve"> Group” could be applied to all the Permian massive limestone successions. There is no continuous limestone succession in the Permian of Timor-Leste</w:t>
            </w:r>
          </w:p>
        </w:tc>
        <w:tc>
          <w:tcPr>
            <w:tcW w:w="2197" w:type="dxa"/>
            <w:tcBorders>
              <w:top w:val="single" w:sz="4" w:space="0" w:color="auto"/>
              <w:left w:val="nil"/>
              <w:bottom w:val="nil"/>
              <w:right w:val="nil"/>
            </w:tcBorders>
            <w:hideMark/>
          </w:tcPr>
          <w:p w14:paraId="79A0FDA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Permian</w:t>
            </w:r>
          </w:p>
        </w:tc>
        <w:tc>
          <w:tcPr>
            <w:tcW w:w="5283" w:type="dxa"/>
            <w:tcBorders>
              <w:top w:val="single" w:sz="4" w:space="0" w:color="auto"/>
              <w:left w:val="nil"/>
              <w:bottom w:val="nil"/>
              <w:right w:val="nil"/>
            </w:tcBorders>
            <w:hideMark/>
          </w:tcPr>
          <w:p w14:paraId="302FBB9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See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2014, 2017, 2019</w:t>
            </w:r>
          </w:p>
        </w:tc>
      </w:tr>
      <w:tr w:rsidR="00005207" w:rsidRPr="0066788C" w14:paraId="11BBEF88" w14:textId="77777777" w:rsidTr="00B20078">
        <w:trPr>
          <w:trHeight w:val="20"/>
        </w:trPr>
        <w:tc>
          <w:tcPr>
            <w:tcW w:w="1486" w:type="dxa"/>
            <w:tcBorders>
              <w:top w:val="single" w:sz="4" w:space="0" w:color="auto"/>
              <w:left w:val="nil"/>
              <w:bottom w:val="nil"/>
              <w:right w:val="nil"/>
            </w:tcBorders>
            <w:hideMark/>
          </w:tcPr>
          <w:p w14:paraId="35F6AE2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Kulau</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w:t>
            </w:r>
          </w:p>
        </w:tc>
        <w:tc>
          <w:tcPr>
            <w:tcW w:w="1812" w:type="dxa"/>
            <w:tcBorders>
              <w:top w:val="single" w:sz="4" w:space="0" w:color="auto"/>
              <w:left w:val="nil"/>
              <w:bottom w:val="nil"/>
              <w:right w:val="nil"/>
            </w:tcBorders>
            <w:hideMark/>
          </w:tcPr>
          <w:p w14:paraId="5383DF5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nil"/>
              <w:right w:val="nil"/>
            </w:tcBorders>
            <w:hideMark/>
          </w:tcPr>
          <w:p w14:paraId="051AF56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At type locality – massive limestone unit overlain by bedded </w:t>
            </w:r>
            <w:proofErr w:type="spellStart"/>
            <w:r w:rsidRPr="0066788C">
              <w:rPr>
                <w:rFonts w:ascii="Times New Roman" w:eastAsia="Times New Roman" w:hAnsi="Times New Roman" w:cs="Times New Roman"/>
                <w:color w:val="000000"/>
                <w:kern w:val="0"/>
                <w:sz w:val="15"/>
                <w:szCs w:val="15"/>
                <w:lang w:eastAsia="en-GB"/>
                <w14:ligatures w14:val="none"/>
              </w:rPr>
              <w:t>grainstone</w:t>
            </w:r>
            <w:proofErr w:type="spellEnd"/>
            <w:r w:rsidRPr="0066788C">
              <w:rPr>
                <w:rFonts w:ascii="Times New Roman" w:eastAsia="Times New Roman" w:hAnsi="Times New Roman" w:cs="Times New Roman"/>
                <w:color w:val="000000"/>
                <w:kern w:val="0"/>
                <w:sz w:val="15"/>
                <w:szCs w:val="15"/>
                <w:lang w:eastAsia="en-GB"/>
                <w14:ligatures w14:val="none"/>
              </w:rPr>
              <w:t xml:space="preserve"> unit. Massive limestone unit is </w:t>
            </w:r>
            <w:proofErr w:type="spellStart"/>
            <w:r w:rsidRPr="0066788C">
              <w:rPr>
                <w:rFonts w:ascii="Times New Roman" w:eastAsia="Times New Roman" w:hAnsi="Times New Roman" w:cs="Times New Roman"/>
                <w:i/>
                <w:iCs/>
                <w:color w:val="000000"/>
                <w:kern w:val="0"/>
                <w:sz w:val="15"/>
                <w:szCs w:val="15"/>
                <w:lang w:eastAsia="en-GB"/>
                <w14:ligatures w14:val="none"/>
              </w:rPr>
              <w:t>Tubiphytes</w:t>
            </w:r>
            <w:proofErr w:type="spellEnd"/>
            <w:r w:rsidRPr="0066788C">
              <w:rPr>
                <w:rFonts w:ascii="Times New Roman" w:eastAsia="Times New Roman" w:hAnsi="Times New Roman" w:cs="Times New Roman"/>
                <w:color w:val="000000"/>
                <w:kern w:val="0"/>
                <w:sz w:val="15"/>
                <w:szCs w:val="15"/>
                <w:lang w:eastAsia="en-GB"/>
                <w14:ligatures w14:val="none"/>
              </w:rPr>
              <w:t xml:space="preserve">-coral reef framework at base followed by </w:t>
            </w:r>
            <w:proofErr w:type="spellStart"/>
            <w:r w:rsidRPr="0066788C">
              <w:rPr>
                <w:rFonts w:ascii="Times New Roman" w:eastAsia="Times New Roman" w:hAnsi="Times New Roman" w:cs="Times New Roman"/>
                <w:color w:val="000000"/>
                <w:kern w:val="0"/>
                <w:sz w:val="15"/>
                <w:szCs w:val="15"/>
                <w:lang w:eastAsia="en-GB"/>
                <w14:ligatures w14:val="none"/>
              </w:rPr>
              <w:t>rudstone</w:t>
            </w:r>
            <w:proofErr w:type="spellEnd"/>
            <w:r w:rsidRPr="0066788C">
              <w:rPr>
                <w:rFonts w:ascii="Times New Roman" w:eastAsia="Times New Roman" w:hAnsi="Times New Roman" w:cs="Times New Roman"/>
                <w:color w:val="000000"/>
                <w:kern w:val="0"/>
                <w:sz w:val="15"/>
                <w:szCs w:val="15"/>
                <w:lang w:eastAsia="en-GB"/>
                <w14:ligatures w14:val="none"/>
              </w:rPr>
              <w:t xml:space="preserve"> with abundant </w:t>
            </w:r>
            <w:proofErr w:type="spellStart"/>
            <w:r w:rsidRPr="0066788C">
              <w:rPr>
                <w:rFonts w:ascii="Times New Roman" w:eastAsia="Times New Roman" w:hAnsi="Times New Roman" w:cs="Times New Roman"/>
                <w:i/>
                <w:iCs/>
                <w:color w:val="000000"/>
                <w:kern w:val="0"/>
                <w:sz w:val="15"/>
                <w:szCs w:val="15"/>
                <w:lang w:eastAsia="en-GB"/>
                <w14:ligatures w14:val="none"/>
              </w:rPr>
              <w:t>Tubiphytes</w:t>
            </w:r>
            <w:proofErr w:type="spellEnd"/>
            <w:r w:rsidRPr="0066788C">
              <w:rPr>
                <w:rFonts w:ascii="Times New Roman" w:eastAsia="Times New Roman" w:hAnsi="Times New Roman" w:cs="Times New Roman"/>
                <w:color w:val="000000"/>
                <w:kern w:val="0"/>
                <w:sz w:val="15"/>
                <w:szCs w:val="15"/>
                <w:lang w:eastAsia="en-GB"/>
                <w14:ligatures w14:val="none"/>
              </w:rPr>
              <w:t xml:space="preserve">, common to abundant foraminifers (including larger </w:t>
            </w:r>
            <w:proofErr w:type="spellStart"/>
            <w:r w:rsidRPr="0066788C">
              <w:rPr>
                <w:rFonts w:ascii="Times New Roman" w:eastAsia="Times New Roman" w:hAnsi="Times New Roman" w:cs="Times New Roman"/>
                <w:color w:val="000000"/>
                <w:kern w:val="0"/>
                <w:sz w:val="15"/>
                <w:szCs w:val="15"/>
                <w:lang w:eastAsia="en-GB"/>
                <w14:ligatures w14:val="none"/>
              </w:rPr>
              <w:t>fusulines</w:t>
            </w:r>
            <w:proofErr w:type="spellEnd"/>
            <w:r w:rsidRPr="0066788C">
              <w:rPr>
                <w:rFonts w:ascii="Times New Roman" w:eastAsia="Times New Roman" w:hAnsi="Times New Roman" w:cs="Times New Roman"/>
                <w:color w:val="000000"/>
                <w:kern w:val="0"/>
                <w:sz w:val="15"/>
                <w:szCs w:val="15"/>
                <w:lang w:eastAsia="en-GB"/>
                <w14:ligatures w14:val="none"/>
              </w:rPr>
              <w:t xml:space="preserve">), common crinoid plates. </w:t>
            </w:r>
            <w:proofErr w:type="spellStart"/>
            <w:r w:rsidRPr="0066788C">
              <w:rPr>
                <w:rFonts w:ascii="Times New Roman" w:eastAsia="Times New Roman" w:hAnsi="Times New Roman" w:cs="Times New Roman"/>
                <w:color w:val="000000"/>
                <w:kern w:val="0"/>
                <w:sz w:val="15"/>
                <w:szCs w:val="15"/>
                <w:lang w:eastAsia="en-GB"/>
                <w14:ligatures w14:val="none"/>
              </w:rPr>
              <w:t>Grainstone</w:t>
            </w:r>
            <w:proofErr w:type="spellEnd"/>
            <w:r w:rsidRPr="0066788C">
              <w:rPr>
                <w:rFonts w:ascii="Times New Roman" w:eastAsia="Times New Roman" w:hAnsi="Times New Roman" w:cs="Times New Roman"/>
                <w:color w:val="000000"/>
                <w:kern w:val="0"/>
                <w:sz w:val="15"/>
                <w:szCs w:val="15"/>
                <w:lang w:eastAsia="en-GB"/>
                <w14:ligatures w14:val="none"/>
              </w:rPr>
              <w:t xml:space="preserve"> unit contains mainly bryozoans and </w:t>
            </w:r>
            <w:r w:rsidRPr="0066788C">
              <w:rPr>
                <w:rFonts w:ascii="Times New Roman" w:eastAsia="Times New Roman" w:hAnsi="Times New Roman" w:cs="Times New Roman"/>
                <w:color w:val="000000"/>
                <w:kern w:val="0"/>
                <w:sz w:val="15"/>
                <w:szCs w:val="15"/>
                <w:lang w:eastAsia="en-GB"/>
                <w14:ligatures w14:val="none"/>
              </w:rPr>
              <w:lastRenderedPageBreak/>
              <w:t xml:space="preserve">crinoid debris. At type locality: base of </w:t>
            </w:r>
            <w:proofErr w:type="spellStart"/>
            <w:r w:rsidRPr="0066788C">
              <w:rPr>
                <w:rFonts w:ascii="Times New Roman" w:eastAsia="Times New Roman" w:hAnsi="Times New Roman" w:cs="Times New Roman"/>
                <w:color w:val="000000"/>
                <w:kern w:val="0"/>
                <w:sz w:val="15"/>
                <w:szCs w:val="15"/>
                <w:lang w:eastAsia="en-GB"/>
                <w14:ligatures w14:val="none"/>
              </w:rPr>
              <w:t>Kulau</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overlies basalt. Top of </w:t>
            </w:r>
            <w:proofErr w:type="spellStart"/>
            <w:r w:rsidRPr="0066788C">
              <w:rPr>
                <w:rFonts w:ascii="Times New Roman" w:eastAsia="Times New Roman" w:hAnsi="Times New Roman" w:cs="Times New Roman"/>
                <w:color w:val="000000"/>
                <w:kern w:val="0"/>
                <w:sz w:val="15"/>
                <w:szCs w:val="15"/>
                <w:lang w:eastAsia="en-GB"/>
                <w14:ligatures w14:val="none"/>
              </w:rPr>
              <w:t>Kulau</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is overlain by mudstone</w:t>
            </w:r>
          </w:p>
        </w:tc>
        <w:tc>
          <w:tcPr>
            <w:tcW w:w="2197" w:type="dxa"/>
            <w:tcBorders>
              <w:top w:val="single" w:sz="4" w:space="0" w:color="auto"/>
              <w:left w:val="nil"/>
              <w:bottom w:val="nil"/>
              <w:right w:val="nil"/>
            </w:tcBorders>
            <w:hideMark/>
          </w:tcPr>
          <w:p w14:paraId="76453520" w14:textId="6E170C11" w:rsidR="00005207" w:rsidRPr="0066788C" w:rsidRDefault="00BD2CCF" w:rsidP="00B20078">
            <w:pPr>
              <w:jc w:val="both"/>
              <w:rPr>
                <w:rFonts w:ascii="Times New Roman" w:eastAsia="Times New Roman" w:hAnsi="Times New Roman" w:cs="Times New Roman"/>
                <w:color w:val="000000"/>
                <w:kern w:val="0"/>
                <w:sz w:val="15"/>
                <w:szCs w:val="15"/>
                <w:lang w:eastAsia="en-GB"/>
                <w14:ligatures w14:val="none"/>
              </w:rPr>
            </w:pPr>
            <w:r>
              <w:rPr>
                <w:rFonts w:ascii="Times New Roman" w:eastAsia="Times New Roman" w:hAnsi="Times New Roman" w:cs="Times New Roman"/>
                <w:color w:val="000000"/>
                <w:kern w:val="0"/>
                <w:sz w:val="15"/>
                <w:szCs w:val="15"/>
                <w:lang w:eastAsia="en-GB"/>
                <w14:ligatures w14:val="none"/>
              </w:rPr>
              <w:lastRenderedPageBreak/>
              <w:t>Earliest Permian</w:t>
            </w:r>
            <w:r w:rsidR="00005207" w:rsidRPr="0066788C">
              <w:rPr>
                <w:rFonts w:ascii="Times New Roman" w:eastAsia="Times New Roman" w:hAnsi="Times New Roman" w:cs="Times New Roman"/>
                <w:color w:val="000000"/>
                <w:kern w:val="0"/>
                <w:sz w:val="15"/>
                <w:szCs w:val="15"/>
                <w:lang w:eastAsia="en-GB"/>
                <w14:ligatures w14:val="none"/>
              </w:rPr>
              <w:t xml:space="preserve"> - </w:t>
            </w:r>
            <w:proofErr w:type="spellStart"/>
            <w:r w:rsidR="00005207" w:rsidRPr="0066788C">
              <w:rPr>
                <w:rFonts w:ascii="Times New Roman" w:eastAsia="Times New Roman" w:hAnsi="Times New Roman" w:cs="Times New Roman"/>
                <w:i/>
                <w:iCs/>
                <w:color w:val="000000"/>
                <w:kern w:val="0"/>
                <w:sz w:val="15"/>
                <w:szCs w:val="15"/>
                <w:lang w:eastAsia="en-GB"/>
                <w14:ligatures w14:val="none"/>
              </w:rPr>
              <w:t>Schwagerina</w:t>
            </w:r>
            <w:proofErr w:type="spellEnd"/>
            <w:r w:rsidR="00005207" w:rsidRPr="0066788C">
              <w:rPr>
                <w:rFonts w:ascii="Times New Roman" w:eastAsia="Times New Roman" w:hAnsi="Times New Roman" w:cs="Times New Roman"/>
                <w:i/>
                <w:iCs/>
                <w:color w:val="000000"/>
                <w:kern w:val="0"/>
                <w:sz w:val="15"/>
                <w:szCs w:val="15"/>
                <w:lang w:eastAsia="en-GB"/>
                <w14:ligatures w14:val="none"/>
              </w:rPr>
              <w:t xml:space="preserve"> robusta</w:t>
            </w:r>
            <w:r w:rsidR="00005207" w:rsidRPr="0066788C">
              <w:rPr>
                <w:rFonts w:ascii="Times New Roman" w:eastAsia="Times New Roman" w:hAnsi="Times New Roman" w:cs="Times New Roman"/>
                <w:color w:val="000000"/>
                <w:kern w:val="0"/>
                <w:sz w:val="15"/>
                <w:szCs w:val="15"/>
                <w:lang w:eastAsia="en-GB"/>
                <w14:ligatures w14:val="none"/>
              </w:rPr>
              <w:t xml:space="preserve"> – </w:t>
            </w:r>
            <w:proofErr w:type="spellStart"/>
            <w:r w:rsidR="00005207" w:rsidRPr="0066788C">
              <w:rPr>
                <w:rFonts w:ascii="Times New Roman" w:eastAsia="Times New Roman" w:hAnsi="Times New Roman" w:cs="Times New Roman"/>
                <w:i/>
                <w:iCs/>
                <w:color w:val="000000"/>
                <w:kern w:val="0"/>
                <w:sz w:val="15"/>
                <w:szCs w:val="15"/>
                <w:lang w:eastAsia="en-GB"/>
                <w14:ligatures w14:val="none"/>
              </w:rPr>
              <w:t>Ultradaixina</w:t>
            </w:r>
            <w:proofErr w:type="spellEnd"/>
            <w:r w:rsidR="00005207" w:rsidRPr="0066788C">
              <w:rPr>
                <w:rFonts w:ascii="Times New Roman" w:eastAsia="Times New Roman" w:hAnsi="Times New Roman" w:cs="Times New Roman"/>
                <w:i/>
                <w:iCs/>
                <w:color w:val="000000"/>
                <w:kern w:val="0"/>
                <w:sz w:val="15"/>
                <w:szCs w:val="15"/>
                <w:lang w:eastAsia="en-GB"/>
                <w14:ligatures w14:val="none"/>
              </w:rPr>
              <w:t xml:space="preserve"> </w:t>
            </w:r>
            <w:proofErr w:type="spellStart"/>
            <w:r w:rsidR="00005207" w:rsidRPr="0066788C">
              <w:rPr>
                <w:rFonts w:ascii="Times New Roman" w:eastAsia="Times New Roman" w:hAnsi="Times New Roman" w:cs="Times New Roman"/>
                <w:i/>
                <w:iCs/>
                <w:color w:val="000000"/>
                <w:kern w:val="0"/>
                <w:sz w:val="15"/>
                <w:szCs w:val="15"/>
                <w:lang w:eastAsia="en-GB"/>
                <w14:ligatures w14:val="none"/>
              </w:rPr>
              <w:t>bosbytauensis</w:t>
            </w:r>
            <w:proofErr w:type="spellEnd"/>
            <w:r w:rsidR="00005207" w:rsidRPr="0066788C">
              <w:rPr>
                <w:rFonts w:ascii="Times New Roman" w:eastAsia="Times New Roman" w:hAnsi="Times New Roman" w:cs="Times New Roman"/>
                <w:color w:val="000000"/>
                <w:kern w:val="0"/>
                <w:sz w:val="15"/>
                <w:szCs w:val="15"/>
                <w:lang w:eastAsia="en-GB"/>
                <w14:ligatures w14:val="none"/>
              </w:rPr>
              <w:t xml:space="preserve"> Zone (Davydov </w:t>
            </w:r>
            <w:r w:rsidR="00005207" w:rsidRPr="0066788C">
              <w:rPr>
                <w:rFonts w:ascii="Times New Roman" w:eastAsia="Times New Roman" w:hAnsi="Times New Roman" w:cs="Times New Roman"/>
                <w:i/>
                <w:iCs/>
                <w:color w:val="000000"/>
                <w:kern w:val="0"/>
                <w:sz w:val="15"/>
                <w:szCs w:val="15"/>
                <w:lang w:eastAsia="en-GB"/>
                <w14:ligatures w14:val="none"/>
              </w:rPr>
              <w:t>et al</w:t>
            </w:r>
            <w:r w:rsidR="00005207" w:rsidRPr="0066788C">
              <w:rPr>
                <w:rFonts w:ascii="Times New Roman" w:eastAsia="Times New Roman" w:hAnsi="Times New Roman" w:cs="Times New Roman"/>
                <w:color w:val="000000"/>
                <w:kern w:val="0"/>
                <w:sz w:val="15"/>
                <w:szCs w:val="15"/>
                <w:lang w:eastAsia="en-GB"/>
                <w14:ligatures w14:val="none"/>
              </w:rPr>
              <w:t>. 2014</w:t>
            </w:r>
            <w:r>
              <w:rPr>
                <w:rFonts w:ascii="Times New Roman" w:eastAsia="Times New Roman" w:hAnsi="Times New Roman" w:cs="Times New Roman"/>
                <w:color w:val="000000"/>
                <w:kern w:val="0"/>
                <w:sz w:val="15"/>
                <w:szCs w:val="15"/>
                <w:lang w:eastAsia="en-GB"/>
                <w14:ligatures w14:val="none"/>
              </w:rPr>
              <w:t xml:space="preserve">; considered to be latest Gzhelian. Recent zircon analysis suggests earliest Permian age – </w:t>
            </w:r>
            <w:r>
              <w:rPr>
                <w:rFonts w:ascii="Times New Roman" w:eastAsia="Times New Roman" w:hAnsi="Times New Roman" w:cs="Times New Roman"/>
                <w:color w:val="000000"/>
                <w:kern w:val="0"/>
                <w:sz w:val="15"/>
                <w:szCs w:val="15"/>
                <w:lang w:eastAsia="en-GB"/>
                <w14:ligatures w14:val="none"/>
              </w:rPr>
              <w:lastRenderedPageBreak/>
              <w:t>V. Davydov pers. comm. August 2025)</w:t>
            </w:r>
          </w:p>
        </w:tc>
        <w:tc>
          <w:tcPr>
            <w:tcW w:w="5283" w:type="dxa"/>
            <w:tcBorders>
              <w:top w:val="single" w:sz="4" w:space="0" w:color="auto"/>
              <w:left w:val="nil"/>
              <w:bottom w:val="nil"/>
              <w:right w:val="nil"/>
            </w:tcBorders>
            <w:hideMark/>
          </w:tcPr>
          <w:p w14:paraId="5813FC1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lastRenderedPageBreak/>
              <w:t xml:space="preserve">Defined by Davydov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(2013) from type section: 6 km WNW of </w:t>
            </w:r>
            <w:proofErr w:type="spellStart"/>
            <w:r w:rsidRPr="0066788C">
              <w:rPr>
                <w:rFonts w:ascii="Times New Roman" w:eastAsia="Times New Roman" w:hAnsi="Times New Roman" w:cs="Times New Roman"/>
                <w:color w:val="000000"/>
                <w:kern w:val="0"/>
                <w:sz w:val="15"/>
                <w:szCs w:val="15"/>
                <w:lang w:eastAsia="en-GB"/>
                <w14:ligatures w14:val="none"/>
              </w:rPr>
              <w:t>Maubisse</w:t>
            </w:r>
            <w:proofErr w:type="spellEnd"/>
            <w:r w:rsidRPr="0066788C">
              <w:rPr>
                <w:rFonts w:ascii="Times New Roman" w:eastAsia="Times New Roman" w:hAnsi="Times New Roman" w:cs="Times New Roman"/>
                <w:color w:val="000000"/>
                <w:kern w:val="0"/>
                <w:sz w:val="15"/>
                <w:szCs w:val="15"/>
                <w:lang w:eastAsia="en-GB"/>
                <w14:ligatures w14:val="none"/>
              </w:rPr>
              <w:t xml:space="preserve"> near the village of </w:t>
            </w:r>
            <w:proofErr w:type="spellStart"/>
            <w:r w:rsidRPr="0066788C">
              <w:rPr>
                <w:rFonts w:ascii="Times New Roman" w:eastAsia="Times New Roman" w:hAnsi="Times New Roman" w:cs="Times New Roman"/>
                <w:color w:val="000000"/>
                <w:kern w:val="0"/>
                <w:sz w:val="15"/>
                <w:szCs w:val="15"/>
                <w:lang w:eastAsia="en-GB"/>
                <w14:ligatures w14:val="none"/>
              </w:rPr>
              <w:t>Kulau</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Slokaka</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and adjoining hill-side cliff. EGIRA Sequence Pseq1 of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(2017)</w:t>
            </w:r>
          </w:p>
        </w:tc>
      </w:tr>
      <w:tr w:rsidR="00005207" w:rsidRPr="0066788C" w14:paraId="422F5526" w14:textId="77777777" w:rsidTr="00B20078">
        <w:trPr>
          <w:trHeight w:val="20"/>
        </w:trPr>
        <w:tc>
          <w:tcPr>
            <w:tcW w:w="1486" w:type="dxa"/>
            <w:tcBorders>
              <w:top w:val="single" w:sz="4" w:space="0" w:color="auto"/>
              <w:left w:val="nil"/>
              <w:bottom w:val="single" w:sz="8" w:space="0" w:color="auto"/>
              <w:right w:val="nil"/>
            </w:tcBorders>
            <w:hideMark/>
          </w:tcPr>
          <w:p w14:paraId="71E0E5B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Atahoc</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1812" w:type="dxa"/>
            <w:tcBorders>
              <w:top w:val="single" w:sz="4" w:space="0" w:color="auto"/>
              <w:left w:val="nil"/>
              <w:bottom w:val="single" w:sz="8" w:space="0" w:color="auto"/>
              <w:right w:val="nil"/>
            </w:tcBorders>
            <w:hideMark/>
          </w:tcPr>
          <w:p w14:paraId="5BD93E8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East Gondwana Interior Rift Association - neritic or </w:t>
            </w:r>
            <w:proofErr w:type="spellStart"/>
            <w:r w:rsidRPr="0066788C">
              <w:rPr>
                <w:rFonts w:ascii="Times New Roman" w:eastAsia="Times New Roman" w:hAnsi="Times New Roman" w:cs="Times New Roman"/>
                <w:color w:val="000000"/>
                <w:kern w:val="0"/>
                <w:sz w:val="15"/>
                <w:szCs w:val="15"/>
                <w:lang w:eastAsia="en-GB"/>
                <w14:ligatures w14:val="none"/>
              </w:rPr>
              <w:t>basinal</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single" w:sz="8" w:space="0" w:color="auto"/>
              <w:right w:val="nil"/>
            </w:tcBorders>
            <w:hideMark/>
          </w:tcPr>
          <w:p w14:paraId="3840789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Massive </w:t>
            </w:r>
            <w:proofErr w:type="spellStart"/>
            <w:r w:rsidRPr="0066788C">
              <w:rPr>
                <w:rFonts w:ascii="Times New Roman" w:eastAsia="Times New Roman" w:hAnsi="Times New Roman" w:cs="Times New Roman"/>
                <w:color w:val="000000"/>
                <w:kern w:val="0"/>
                <w:sz w:val="15"/>
                <w:szCs w:val="15"/>
                <w:lang w:eastAsia="en-GB"/>
                <w14:ligatures w14:val="none"/>
              </w:rPr>
              <w:t>to</w:t>
            </w:r>
            <w:proofErr w:type="spellEnd"/>
            <w:r w:rsidRPr="0066788C">
              <w:rPr>
                <w:rFonts w:ascii="Times New Roman" w:eastAsia="Times New Roman" w:hAnsi="Times New Roman" w:cs="Times New Roman"/>
                <w:color w:val="000000"/>
                <w:kern w:val="0"/>
                <w:sz w:val="15"/>
                <w:szCs w:val="15"/>
                <w:lang w:eastAsia="en-GB"/>
                <w14:ligatures w14:val="none"/>
              </w:rPr>
              <w:t xml:space="preserve"> thick quartz sandstone with minor grey mudstone interbeds [~ 100 m thick)</w:t>
            </w:r>
          </w:p>
        </w:tc>
        <w:tc>
          <w:tcPr>
            <w:tcW w:w="2197" w:type="dxa"/>
            <w:tcBorders>
              <w:top w:val="single" w:sz="4" w:space="0" w:color="auto"/>
              <w:left w:val="nil"/>
              <w:bottom w:val="single" w:sz="8" w:space="0" w:color="auto"/>
              <w:right w:val="nil"/>
            </w:tcBorders>
            <w:hideMark/>
          </w:tcPr>
          <w:p w14:paraId="1C5E1D02" w14:textId="5DE0E54A"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Earliest Permian - </w:t>
            </w:r>
            <w:proofErr w:type="spellStart"/>
            <w:r w:rsidRPr="0066788C">
              <w:rPr>
                <w:rFonts w:ascii="Times New Roman" w:eastAsia="Times New Roman" w:hAnsi="Times New Roman" w:cs="Times New Roman"/>
                <w:color w:val="000000"/>
                <w:kern w:val="0"/>
                <w:sz w:val="15"/>
                <w:szCs w:val="15"/>
                <w:lang w:eastAsia="en-GB"/>
                <w14:ligatures w14:val="none"/>
              </w:rPr>
              <w:t>Asselian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r w:rsidR="006E4777" w:rsidRPr="006E4777">
              <w:rPr>
                <w:rFonts w:ascii="Times New Roman" w:eastAsia="Times New Roman" w:hAnsi="Times New Roman" w:cs="Times New Roman"/>
                <w:i/>
                <w:iCs/>
                <w:color w:val="000000"/>
                <w:kern w:val="0"/>
                <w:sz w:val="15"/>
                <w:szCs w:val="15"/>
                <w:lang w:eastAsia="en-GB"/>
                <w14:ligatures w14:val="none"/>
              </w:rPr>
              <w:t>P.</w:t>
            </w:r>
            <w:r w:rsidR="006E4777">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i/>
                <w:iCs/>
                <w:color w:val="000000"/>
                <w:kern w:val="0"/>
                <w:sz w:val="15"/>
                <w:szCs w:val="15"/>
                <w:lang w:eastAsia="en-GB"/>
                <w14:ligatures w14:val="none"/>
              </w:rPr>
              <w:t>confluens</w:t>
            </w:r>
            <w:proofErr w:type="spellEnd"/>
            <w:r w:rsidRPr="0066788C">
              <w:rPr>
                <w:rFonts w:ascii="Times New Roman" w:eastAsia="Times New Roman" w:hAnsi="Times New Roman" w:cs="Times New Roman"/>
                <w:color w:val="000000"/>
                <w:kern w:val="0"/>
                <w:sz w:val="15"/>
                <w:szCs w:val="15"/>
                <w:lang w:eastAsia="en-GB"/>
                <w14:ligatures w14:val="none"/>
              </w:rPr>
              <w:t xml:space="preserve"> spore-pollen </w:t>
            </w:r>
            <w:r w:rsidR="006E4777">
              <w:rPr>
                <w:rFonts w:ascii="Times New Roman" w:eastAsia="Times New Roman" w:hAnsi="Times New Roman" w:cs="Times New Roman"/>
                <w:color w:val="000000"/>
                <w:kern w:val="0"/>
                <w:sz w:val="15"/>
                <w:szCs w:val="15"/>
                <w:lang w:eastAsia="en-GB"/>
                <w14:ligatures w14:val="none"/>
              </w:rPr>
              <w:t>Z</w:t>
            </w:r>
            <w:r w:rsidRPr="0066788C">
              <w:rPr>
                <w:rFonts w:ascii="Times New Roman" w:eastAsia="Times New Roman" w:hAnsi="Times New Roman" w:cs="Times New Roman"/>
                <w:color w:val="000000"/>
                <w:kern w:val="0"/>
                <w:sz w:val="15"/>
                <w:szCs w:val="15"/>
                <w:lang w:eastAsia="en-GB"/>
                <w14:ligatures w14:val="none"/>
              </w:rPr>
              <w:t>one)</w:t>
            </w:r>
          </w:p>
        </w:tc>
        <w:tc>
          <w:tcPr>
            <w:tcW w:w="5283" w:type="dxa"/>
            <w:tcBorders>
              <w:top w:val="single" w:sz="4" w:space="0" w:color="auto"/>
              <w:left w:val="nil"/>
              <w:bottom w:val="single" w:sz="8" w:space="0" w:color="auto"/>
              <w:right w:val="nil"/>
            </w:tcBorders>
            <w:hideMark/>
          </w:tcPr>
          <w:p w14:paraId="618B906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In part: Audley-Charles 1968 (type locality in </w:t>
            </w:r>
            <w:proofErr w:type="spellStart"/>
            <w:r w:rsidRPr="0066788C">
              <w:rPr>
                <w:rFonts w:ascii="Times New Roman" w:eastAsia="Times New Roman" w:hAnsi="Times New Roman" w:cs="Times New Roman"/>
                <w:color w:val="000000"/>
                <w:kern w:val="0"/>
                <w:sz w:val="15"/>
                <w:szCs w:val="15"/>
                <w:lang w:eastAsia="en-GB"/>
                <w14:ligatures w14:val="none"/>
              </w:rPr>
              <w:t>Akraun</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lower part of "Lower Cribas Series" of Grunau (1956) and </w:t>
            </w:r>
            <w:proofErr w:type="spellStart"/>
            <w:r w:rsidRPr="0066788C">
              <w:rPr>
                <w:rFonts w:ascii="Times New Roman" w:eastAsia="Times New Roman" w:hAnsi="Times New Roman" w:cs="Times New Roman"/>
                <w:color w:val="000000"/>
                <w:kern w:val="0"/>
                <w:sz w:val="15"/>
                <w:szCs w:val="15"/>
                <w:lang w:eastAsia="en-GB"/>
                <w14:ligatures w14:val="none"/>
              </w:rPr>
              <w:t>Gageonnet</w:t>
            </w:r>
            <w:proofErr w:type="spellEnd"/>
            <w:r w:rsidRPr="0066788C">
              <w:rPr>
                <w:rFonts w:ascii="Times New Roman" w:eastAsia="Times New Roman" w:hAnsi="Times New Roman" w:cs="Times New Roman"/>
                <w:color w:val="000000"/>
                <w:kern w:val="0"/>
                <w:sz w:val="15"/>
                <w:szCs w:val="15"/>
                <w:lang w:eastAsia="en-GB"/>
                <w14:ligatures w14:val="none"/>
              </w:rPr>
              <w:t xml:space="preserve"> &amp; Lemoine (1958); Sequence Pseq1 of Haig et al. 2017. </w:t>
            </w:r>
          </w:p>
        </w:tc>
      </w:tr>
      <w:tr w:rsidR="00005207" w:rsidRPr="0066788C" w14:paraId="03919D16" w14:textId="77777777" w:rsidTr="00B20078">
        <w:trPr>
          <w:trHeight w:val="20"/>
        </w:trPr>
        <w:tc>
          <w:tcPr>
            <w:tcW w:w="13940" w:type="dxa"/>
            <w:gridSpan w:val="5"/>
            <w:tcBorders>
              <w:top w:val="single" w:sz="8" w:space="0" w:color="auto"/>
              <w:left w:val="nil"/>
              <w:bottom w:val="single" w:sz="4" w:space="0" w:color="auto"/>
              <w:right w:val="nil"/>
            </w:tcBorders>
          </w:tcPr>
          <w:p w14:paraId="2CE2603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Timor–Scott Plateau Association</w:t>
            </w:r>
          </w:p>
        </w:tc>
      </w:tr>
      <w:tr w:rsidR="00005207" w:rsidRPr="0066788C" w14:paraId="7B5FE0C7" w14:textId="77777777" w:rsidTr="00B20078">
        <w:trPr>
          <w:trHeight w:val="20"/>
        </w:trPr>
        <w:tc>
          <w:tcPr>
            <w:tcW w:w="1486" w:type="dxa"/>
            <w:tcBorders>
              <w:top w:val="single" w:sz="4" w:space="0" w:color="auto"/>
              <w:left w:val="nil"/>
              <w:bottom w:val="nil"/>
              <w:right w:val="nil"/>
            </w:tcBorders>
            <w:hideMark/>
          </w:tcPr>
          <w:p w14:paraId="0444019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Lasau Group (new name; in prep.). As well as un-named formations listed below, also see: </w:t>
            </w:r>
            <w:proofErr w:type="spellStart"/>
            <w:r w:rsidRPr="0066788C">
              <w:rPr>
                <w:rFonts w:ascii="Times New Roman" w:eastAsia="Times New Roman" w:hAnsi="Times New Roman" w:cs="Times New Roman"/>
                <w:color w:val="000000"/>
                <w:kern w:val="0"/>
                <w:sz w:val="15"/>
                <w:szCs w:val="15"/>
                <w:lang w:eastAsia="en-GB"/>
                <w14:ligatures w14:val="none"/>
              </w:rPr>
              <w:t>Aliambata</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w:t>
            </w:r>
            <w:proofErr w:type="spellStart"/>
            <w:r w:rsidRPr="0066788C">
              <w:rPr>
                <w:rFonts w:ascii="Times New Roman" w:eastAsia="Times New Roman" w:hAnsi="Times New Roman" w:cs="Times New Roman"/>
                <w:color w:val="000000"/>
                <w:kern w:val="0"/>
                <w:sz w:val="15"/>
                <w:szCs w:val="15"/>
                <w:lang w:eastAsia="en-GB"/>
                <w14:ligatures w14:val="none"/>
              </w:rPr>
              <w:t>Iliomar</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and </w:t>
            </w:r>
            <w:proofErr w:type="spellStart"/>
            <w:r w:rsidRPr="0066788C">
              <w:rPr>
                <w:rFonts w:ascii="Times New Roman" w:eastAsia="Times New Roman" w:hAnsi="Times New Roman" w:cs="Times New Roman"/>
                <w:color w:val="000000"/>
                <w:kern w:val="0"/>
                <w:sz w:val="15"/>
                <w:szCs w:val="15"/>
                <w:lang w:eastAsia="en-GB"/>
                <w14:ligatures w14:val="none"/>
              </w:rPr>
              <w:t>Borolola</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w:t>
            </w:r>
          </w:p>
        </w:tc>
        <w:tc>
          <w:tcPr>
            <w:tcW w:w="1812" w:type="dxa"/>
            <w:tcBorders>
              <w:top w:val="single" w:sz="4" w:space="0" w:color="auto"/>
              <w:left w:val="nil"/>
              <w:bottom w:val="nil"/>
              <w:right w:val="nil"/>
            </w:tcBorders>
            <w:hideMark/>
          </w:tcPr>
          <w:p w14:paraId="3FFD412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Timor-Scott Plateau Association - bathyal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3162" w:type="dxa"/>
            <w:tcBorders>
              <w:top w:val="single" w:sz="4" w:space="0" w:color="auto"/>
              <w:left w:val="nil"/>
              <w:bottom w:val="nil"/>
              <w:right w:val="nil"/>
            </w:tcBorders>
            <w:hideMark/>
          </w:tcPr>
          <w:p w14:paraId="71B9BD2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Planktonic foraminiferal-</w:t>
            </w:r>
            <w:proofErr w:type="spellStart"/>
            <w:r w:rsidRPr="0066788C">
              <w:rPr>
                <w:rFonts w:ascii="Times New Roman" w:eastAsia="Times New Roman" w:hAnsi="Times New Roman" w:cs="Times New Roman"/>
                <w:color w:val="000000"/>
                <w:kern w:val="0"/>
                <w:sz w:val="15"/>
                <w:szCs w:val="15"/>
                <w:lang w:eastAsia="en-GB"/>
                <w14:ligatures w14:val="none"/>
              </w:rPr>
              <w:t>nannoplantkton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usually in medium to thick </w:t>
            </w:r>
            <w:proofErr w:type="spellStart"/>
            <w:r w:rsidRPr="0066788C">
              <w:rPr>
                <w:rFonts w:ascii="Times New Roman" w:eastAsia="Times New Roman" w:hAnsi="Times New Roman" w:cs="Times New Roman"/>
                <w:color w:val="000000"/>
                <w:kern w:val="0"/>
                <w:sz w:val="15"/>
                <w:szCs w:val="15"/>
                <w:lang w:eastAsia="en-GB"/>
                <w14:ligatures w14:val="none"/>
              </w:rPr>
              <w:t>stylobeds</w:t>
            </w:r>
            <w:proofErr w:type="spellEnd"/>
            <w:r w:rsidRPr="0066788C">
              <w:rPr>
                <w:rFonts w:ascii="Times New Roman" w:eastAsia="Times New Roman" w:hAnsi="Times New Roman" w:cs="Times New Roman"/>
                <w:color w:val="000000"/>
                <w:kern w:val="0"/>
                <w:sz w:val="15"/>
                <w:szCs w:val="15"/>
                <w:lang w:eastAsia="en-GB"/>
                <w14:ligatures w14:val="none"/>
              </w:rPr>
              <w:t xml:space="preserve"> (true bedding obscured). Note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remains as ooze/chalk in deep-sea successions until geothermal gradient increases and orogenesis commences (resulting in rapid cementation and ductile deformation of original bedding). Formation differentiated by identification of distinctive sediment grains (i.e., foraminifers) that can be achieved by hand lens in field  </w:t>
            </w:r>
          </w:p>
        </w:tc>
        <w:tc>
          <w:tcPr>
            <w:tcW w:w="2197" w:type="dxa"/>
            <w:tcBorders>
              <w:top w:val="single" w:sz="4" w:space="0" w:color="auto"/>
              <w:left w:val="nil"/>
              <w:bottom w:val="nil"/>
              <w:right w:val="nil"/>
            </w:tcBorders>
            <w:hideMark/>
          </w:tcPr>
          <w:p w14:paraId="7D9A534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Early Cretaceous (Aptian) to early Late Miocene</w:t>
            </w:r>
          </w:p>
        </w:tc>
        <w:tc>
          <w:tcPr>
            <w:tcW w:w="5283" w:type="dxa"/>
            <w:tcBorders>
              <w:top w:val="single" w:sz="4" w:space="0" w:color="auto"/>
              <w:left w:val="nil"/>
              <w:bottom w:val="nil"/>
              <w:right w:val="nil"/>
            </w:tcBorders>
            <w:hideMark/>
          </w:tcPr>
          <w:p w14:paraId="247A1AB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See Haig and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 Haig 2012, and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(2019) for discussion of Timor–Scott Plateau Association</w:t>
            </w:r>
          </w:p>
        </w:tc>
      </w:tr>
      <w:tr w:rsidR="00005207" w:rsidRPr="0066788C" w14:paraId="384DFBA9" w14:textId="77777777" w:rsidTr="00B20078">
        <w:trPr>
          <w:trHeight w:val="20"/>
        </w:trPr>
        <w:tc>
          <w:tcPr>
            <w:tcW w:w="1486" w:type="dxa"/>
            <w:tcBorders>
              <w:top w:val="single" w:sz="4" w:space="0" w:color="auto"/>
              <w:left w:val="nil"/>
              <w:bottom w:val="nil"/>
              <w:right w:val="nil"/>
            </w:tcBorders>
            <w:hideMark/>
          </w:tcPr>
          <w:p w14:paraId="283F2DA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Aliambata</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of Lasau Group</w:t>
            </w:r>
          </w:p>
        </w:tc>
        <w:tc>
          <w:tcPr>
            <w:tcW w:w="1812" w:type="dxa"/>
            <w:tcBorders>
              <w:top w:val="single" w:sz="4" w:space="0" w:color="auto"/>
              <w:left w:val="nil"/>
              <w:bottom w:val="nil"/>
              <w:right w:val="nil"/>
            </w:tcBorders>
            <w:hideMark/>
          </w:tcPr>
          <w:p w14:paraId="1AC62C3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Timor-Scott Plateau Association - bathyal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3162" w:type="dxa"/>
            <w:tcBorders>
              <w:top w:val="single" w:sz="4" w:space="0" w:color="auto"/>
              <w:left w:val="nil"/>
              <w:bottom w:val="nil"/>
              <w:right w:val="nil"/>
            </w:tcBorders>
            <w:hideMark/>
          </w:tcPr>
          <w:p w14:paraId="3F9B12B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White planktonic foraminiferal-</w:t>
            </w:r>
            <w:proofErr w:type="spellStart"/>
            <w:r w:rsidRPr="0066788C">
              <w:rPr>
                <w:rFonts w:ascii="Times New Roman" w:eastAsia="Times New Roman" w:hAnsi="Times New Roman" w:cs="Times New Roman"/>
                <w:color w:val="000000"/>
                <w:kern w:val="0"/>
                <w:sz w:val="15"/>
                <w:szCs w:val="15"/>
                <w:lang w:eastAsia="en-GB"/>
                <w14:ligatures w14:val="none"/>
              </w:rPr>
              <w:t>nannoplantkton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occasional pale yellow to pink/red; usually in medium to thick </w:t>
            </w:r>
            <w:proofErr w:type="spellStart"/>
            <w:r w:rsidRPr="0066788C">
              <w:rPr>
                <w:rFonts w:ascii="Times New Roman" w:eastAsia="Times New Roman" w:hAnsi="Times New Roman" w:cs="Times New Roman"/>
                <w:color w:val="000000"/>
                <w:kern w:val="0"/>
                <w:sz w:val="15"/>
                <w:szCs w:val="15"/>
                <w:lang w:eastAsia="en-GB"/>
                <w14:ligatures w14:val="none"/>
              </w:rPr>
              <w:t>stylobeds</w:t>
            </w:r>
            <w:proofErr w:type="spellEnd"/>
            <w:r w:rsidRPr="0066788C">
              <w:rPr>
                <w:rFonts w:ascii="Times New Roman" w:eastAsia="Times New Roman" w:hAnsi="Times New Roman" w:cs="Times New Roman"/>
                <w:color w:val="000000"/>
                <w:kern w:val="0"/>
                <w:sz w:val="15"/>
                <w:szCs w:val="15"/>
                <w:lang w:eastAsia="en-GB"/>
                <w14:ligatures w14:val="none"/>
              </w:rPr>
              <w:t xml:space="preserve"> (true bedding obscured). Note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remains as ooze/chalk in deep-sea successions until geothermal gradient increases and orogenesis commences (resulting in rapid cementation and ductile deformation of original bedding). Formation differentiated by identification of distinctive sediment grains (i.e., foraminifers) that can be achieved by hand lens in field  </w:t>
            </w:r>
          </w:p>
        </w:tc>
        <w:tc>
          <w:tcPr>
            <w:tcW w:w="2197" w:type="dxa"/>
            <w:tcBorders>
              <w:top w:val="single" w:sz="4" w:space="0" w:color="auto"/>
              <w:left w:val="nil"/>
              <w:bottom w:val="nil"/>
              <w:right w:val="nil"/>
            </w:tcBorders>
            <w:hideMark/>
          </w:tcPr>
          <w:p w14:paraId="3B2912E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Middle to early Late Miocene; based on planktonic foraminifers</w:t>
            </w:r>
          </w:p>
        </w:tc>
        <w:tc>
          <w:tcPr>
            <w:tcW w:w="5283" w:type="dxa"/>
            <w:tcBorders>
              <w:top w:val="single" w:sz="4" w:space="0" w:color="auto"/>
              <w:left w:val="nil"/>
              <w:bottom w:val="nil"/>
              <w:right w:val="nil"/>
            </w:tcBorders>
            <w:hideMark/>
          </w:tcPr>
          <w:p w14:paraId="31C6F26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Audley-Charles (1968) with type section in uppermost 100 m of </w:t>
            </w:r>
            <w:proofErr w:type="spellStart"/>
            <w:r w:rsidRPr="0066788C">
              <w:rPr>
                <w:rFonts w:ascii="Times New Roman" w:eastAsia="Times New Roman" w:hAnsi="Times New Roman" w:cs="Times New Roman"/>
                <w:color w:val="000000"/>
                <w:kern w:val="0"/>
                <w:sz w:val="15"/>
                <w:szCs w:val="15"/>
                <w:lang w:eastAsia="en-GB"/>
                <w14:ligatures w14:val="none"/>
              </w:rPr>
              <w:t>Borolala</w:t>
            </w:r>
            <w:proofErr w:type="spellEnd"/>
            <w:r w:rsidRPr="0066788C">
              <w:rPr>
                <w:rFonts w:ascii="Times New Roman" w:eastAsia="Times New Roman" w:hAnsi="Times New Roman" w:cs="Times New Roman"/>
                <w:color w:val="000000"/>
                <w:kern w:val="0"/>
                <w:sz w:val="15"/>
                <w:szCs w:val="15"/>
                <w:lang w:eastAsia="en-GB"/>
                <w14:ligatures w14:val="none"/>
              </w:rPr>
              <w:t xml:space="preserve"> Hill north of beach at </w:t>
            </w:r>
            <w:proofErr w:type="spellStart"/>
            <w:r w:rsidRPr="0066788C">
              <w:rPr>
                <w:rFonts w:ascii="Times New Roman" w:eastAsia="Times New Roman" w:hAnsi="Times New Roman" w:cs="Times New Roman"/>
                <w:color w:val="000000"/>
                <w:kern w:val="0"/>
                <w:sz w:val="15"/>
                <w:szCs w:val="15"/>
                <w:lang w:eastAsia="en-GB"/>
                <w14:ligatures w14:val="none"/>
              </w:rPr>
              <w:t>Aliambati</w:t>
            </w:r>
            <w:proofErr w:type="spellEnd"/>
            <w:r w:rsidRPr="0066788C">
              <w:rPr>
                <w:rFonts w:ascii="Times New Roman" w:eastAsia="Times New Roman" w:hAnsi="Times New Roman" w:cs="Times New Roman"/>
                <w:color w:val="000000"/>
                <w:kern w:val="0"/>
                <w:sz w:val="15"/>
                <w:szCs w:val="15"/>
                <w:lang w:eastAsia="en-GB"/>
                <w14:ligatures w14:val="none"/>
              </w:rPr>
              <w:t xml:space="preserve">.  Under review (age detailed in Haig and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w:t>
            </w:r>
          </w:p>
        </w:tc>
      </w:tr>
      <w:tr w:rsidR="00005207" w:rsidRPr="0066788C" w14:paraId="3040B716" w14:textId="77777777" w:rsidTr="00B20078">
        <w:trPr>
          <w:trHeight w:val="20"/>
        </w:trPr>
        <w:tc>
          <w:tcPr>
            <w:tcW w:w="1486" w:type="dxa"/>
            <w:tcBorders>
              <w:top w:val="single" w:sz="4" w:space="0" w:color="auto"/>
              <w:left w:val="nil"/>
              <w:bottom w:val="nil"/>
              <w:right w:val="nil"/>
            </w:tcBorders>
            <w:hideMark/>
          </w:tcPr>
          <w:p w14:paraId="22BC5C9C"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Iliomar</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(new name) of Lasau Group</w:t>
            </w:r>
          </w:p>
        </w:tc>
        <w:tc>
          <w:tcPr>
            <w:tcW w:w="1812" w:type="dxa"/>
            <w:tcBorders>
              <w:top w:val="single" w:sz="4" w:space="0" w:color="auto"/>
              <w:left w:val="nil"/>
              <w:bottom w:val="nil"/>
              <w:right w:val="nil"/>
            </w:tcBorders>
            <w:hideMark/>
          </w:tcPr>
          <w:p w14:paraId="2F399AD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Timor-Scott Plateau Association - bathyal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3162" w:type="dxa"/>
            <w:tcBorders>
              <w:top w:val="single" w:sz="4" w:space="0" w:color="auto"/>
              <w:left w:val="nil"/>
              <w:bottom w:val="nil"/>
              <w:right w:val="nil"/>
            </w:tcBorders>
            <w:hideMark/>
          </w:tcPr>
          <w:p w14:paraId="4FF5557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White planktonic foraminiferal-</w:t>
            </w:r>
            <w:proofErr w:type="spellStart"/>
            <w:r w:rsidRPr="0066788C">
              <w:rPr>
                <w:rFonts w:ascii="Times New Roman" w:eastAsia="Times New Roman" w:hAnsi="Times New Roman" w:cs="Times New Roman"/>
                <w:color w:val="000000"/>
                <w:kern w:val="0"/>
                <w:sz w:val="15"/>
                <w:szCs w:val="15"/>
                <w:lang w:eastAsia="en-GB"/>
                <w14:ligatures w14:val="none"/>
              </w:rPr>
              <w:t>nannoplantkton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occasional pale yellow to pink/red; usually in medium to thick </w:t>
            </w:r>
            <w:proofErr w:type="spellStart"/>
            <w:r w:rsidRPr="0066788C">
              <w:rPr>
                <w:rFonts w:ascii="Times New Roman" w:eastAsia="Times New Roman" w:hAnsi="Times New Roman" w:cs="Times New Roman"/>
                <w:color w:val="000000"/>
                <w:kern w:val="0"/>
                <w:sz w:val="15"/>
                <w:szCs w:val="15"/>
                <w:lang w:eastAsia="en-GB"/>
                <w14:ligatures w14:val="none"/>
              </w:rPr>
              <w:t>stylobeds</w:t>
            </w:r>
            <w:proofErr w:type="spellEnd"/>
            <w:r w:rsidRPr="0066788C">
              <w:rPr>
                <w:rFonts w:ascii="Times New Roman" w:eastAsia="Times New Roman" w:hAnsi="Times New Roman" w:cs="Times New Roman"/>
                <w:color w:val="000000"/>
                <w:kern w:val="0"/>
                <w:sz w:val="15"/>
                <w:szCs w:val="15"/>
                <w:lang w:eastAsia="en-GB"/>
                <w14:ligatures w14:val="none"/>
              </w:rPr>
              <w:t xml:space="preserve"> (true bedding obscured). Note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remains as ooze/chalk in deep-sea successions until geothermal gradient increases and orogenesis commences (resulting in rapid cementation and ductile deformation of original bedding). Formation differentiated by identification of distinctive sediment grains (i.e., foraminifers) that can be achieved by hand lens in field  </w:t>
            </w:r>
          </w:p>
        </w:tc>
        <w:tc>
          <w:tcPr>
            <w:tcW w:w="2197" w:type="dxa"/>
            <w:tcBorders>
              <w:top w:val="single" w:sz="4" w:space="0" w:color="auto"/>
              <w:left w:val="nil"/>
              <w:bottom w:val="nil"/>
              <w:right w:val="nil"/>
            </w:tcBorders>
            <w:hideMark/>
          </w:tcPr>
          <w:p w14:paraId="11DB79C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Oligocene to Early Miocene</w:t>
            </w:r>
          </w:p>
        </w:tc>
        <w:tc>
          <w:tcPr>
            <w:tcW w:w="5283" w:type="dxa"/>
            <w:tcBorders>
              <w:top w:val="single" w:sz="4" w:space="0" w:color="auto"/>
              <w:left w:val="nil"/>
              <w:bottom w:val="nil"/>
              <w:right w:val="nil"/>
            </w:tcBorders>
            <w:hideMark/>
          </w:tcPr>
          <w:p w14:paraId="2BDBF48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Definition to be published with typical section in </w:t>
            </w:r>
            <w:proofErr w:type="spellStart"/>
            <w:r w:rsidRPr="0066788C">
              <w:rPr>
                <w:rFonts w:ascii="Times New Roman" w:eastAsia="Times New Roman" w:hAnsi="Times New Roman" w:cs="Times New Roman"/>
                <w:color w:val="000000"/>
                <w:kern w:val="0"/>
                <w:sz w:val="15"/>
                <w:szCs w:val="15"/>
                <w:lang w:eastAsia="en-GB"/>
                <w14:ligatures w14:val="none"/>
              </w:rPr>
              <w:t>Foromar</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north-east of </w:t>
            </w:r>
            <w:proofErr w:type="spellStart"/>
            <w:r w:rsidRPr="0066788C">
              <w:rPr>
                <w:rFonts w:ascii="Times New Roman" w:eastAsia="Times New Roman" w:hAnsi="Times New Roman" w:cs="Times New Roman"/>
                <w:color w:val="000000"/>
                <w:kern w:val="0"/>
                <w:sz w:val="15"/>
                <w:szCs w:val="15"/>
                <w:lang w:eastAsia="en-GB"/>
                <w14:ligatures w14:val="none"/>
              </w:rPr>
              <w:t>Iliomar</w:t>
            </w:r>
            <w:proofErr w:type="spellEnd"/>
          </w:p>
        </w:tc>
      </w:tr>
      <w:tr w:rsidR="00005207" w:rsidRPr="0066788C" w14:paraId="13D4C99D" w14:textId="77777777" w:rsidTr="00B20078">
        <w:trPr>
          <w:trHeight w:val="20"/>
        </w:trPr>
        <w:tc>
          <w:tcPr>
            <w:tcW w:w="1486" w:type="dxa"/>
            <w:tcBorders>
              <w:top w:val="single" w:sz="4" w:space="0" w:color="auto"/>
              <w:left w:val="nil"/>
              <w:bottom w:val="nil"/>
              <w:right w:val="nil"/>
            </w:tcBorders>
            <w:hideMark/>
          </w:tcPr>
          <w:p w14:paraId="3DBC8AE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Lasau Group: un-named </w:t>
            </w:r>
            <w:proofErr w:type="spellStart"/>
            <w:r w:rsidRPr="0066788C">
              <w:rPr>
                <w:rFonts w:ascii="Times New Roman" w:eastAsia="Times New Roman" w:hAnsi="Times New Roman" w:cs="Times New Roman"/>
                <w:color w:val="000000"/>
                <w:kern w:val="0"/>
                <w:sz w:val="15"/>
                <w:szCs w:val="15"/>
                <w:lang w:eastAsia="en-GB"/>
                <w14:ligatures w14:val="none"/>
              </w:rPr>
              <w:t>Paleocene</w:t>
            </w:r>
            <w:proofErr w:type="spellEnd"/>
            <w:r w:rsidRPr="0066788C">
              <w:rPr>
                <w:rFonts w:ascii="Times New Roman" w:eastAsia="Times New Roman" w:hAnsi="Times New Roman" w:cs="Times New Roman"/>
                <w:color w:val="000000"/>
                <w:kern w:val="0"/>
                <w:sz w:val="15"/>
                <w:szCs w:val="15"/>
                <w:lang w:eastAsia="en-GB"/>
                <w14:ligatures w14:val="none"/>
              </w:rPr>
              <w:t xml:space="preserve">–Eocene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1812" w:type="dxa"/>
            <w:tcBorders>
              <w:top w:val="single" w:sz="4" w:space="0" w:color="auto"/>
              <w:left w:val="nil"/>
              <w:bottom w:val="nil"/>
              <w:right w:val="nil"/>
            </w:tcBorders>
            <w:hideMark/>
          </w:tcPr>
          <w:p w14:paraId="0528A2F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Timor-Scott Plateau Association - neritic facies</w:t>
            </w:r>
          </w:p>
        </w:tc>
        <w:tc>
          <w:tcPr>
            <w:tcW w:w="3162" w:type="dxa"/>
            <w:tcBorders>
              <w:top w:val="single" w:sz="4" w:space="0" w:color="auto"/>
              <w:left w:val="nil"/>
              <w:bottom w:val="nil"/>
              <w:right w:val="nil"/>
            </w:tcBorders>
            <w:hideMark/>
          </w:tcPr>
          <w:p w14:paraId="02FFE32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Yellow, red or white planktonic foraminiferal-</w:t>
            </w:r>
            <w:proofErr w:type="spellStart"/>
            <w:r w:rsidRPr="0066788C">
              <w:rPr>
                <w:rFonts w:ascii="Times New Roman" w:eastAsia="Times New Roman" w:hAnsi="Times New Roman" w:cs="Times New Roman"/>
                <w:color w:val="000000"/>
                <w:kern w:val="0"/>
                <w:sz w:val="15"/>
                <w:szCs w:val="15"/>
                <w:lang w:eastAsia="en-GB"/>
                <w14:ligatures w14:val="none"/>
              </w:rPr>
              <w:t>nannoplantkton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usually in medium to thick </w:t>
            </w:r>
            <w:proofErr w:type="spellStart"/>
            <w:r w:rsidRPr="0066788C">
              <w:rPr>
                <w:rFonts w:ascii="Times New Roman" w:eastAsia="Times New Roman" w:hAnsi="Times New Roman" w:cs="Times New Roman"/>
                <w:color w:val="000000"/>
                <w:kern w:val="0"/>
                <w:sz w:val="15"/>
                <w:szCs w:val="15"/>
                <w:lang w:eastAsia="en-GB"/>
                <w14:ligatures w14:val="none"/>
              </w:rPr>
              <w:t>stylobeds</w:t>
            </w:r>
            <w:proofErr w:type="spellEnd"/>
            <w:r w:rsidRPr="0066788C">
              <w:rPr>
                <w:rFonts w:ascii="Times New Roman" w:eastAsia="Times New Roman" w:hAnsi="Times New Roman" w:cs="Times New Roman"/>
                <w:color w:val="000000"/>
                <w:kern w:val="0"/>
                <w:sz w:val="15"/>
                <w:szCs w:val="15"/>
                <w:lang w:eastAsia="en-GB"/>
                <w14:ligatures w14:val="none"/>
              </w:rPr>
              <w:t xml:space="preserve"> (true bedding obscured). Note: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remains as ooze/chalk in deep-sea successions until geothermal gradient increases and orogenesis commences (resulting in rapid cementation and ductile deformation of original bedding). Formation differentiated by identification of distinctive sediment grains (i.e., foraminifers) that can be achieved by hand lens in field  </w:t>
            </w:r>
          </w:p>
        </w:tc>
        <w:tc>
          <w:tcPr>
            <w:tcW w:w="2197" w:type="dxa"/>
            <w:tcBorders>
              <w:top w:val="single" w:sz="4" w:space="0" w:color="auto"/>
              <w:left w:val="nil"/>
              <w:bottom w:val="nil"/>
              <w:right w:val="nil"/>
            </w:tcBorders>
            <w:hideMark/>
          </w:tcPr>
          <w:p w14:paraId="2DB9FC5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Paleocene</w:t>
            </w:r>
            <w:proofErr w:type="spellEnd"/>
            <w:r w:rsidRPr="0066788C">
              <w:rPr>
                <w:rFonts w:ascii="Times New Roman" w:eastAsia="Times New Roman" w:hAnsi="Times New Roman" w:cs="Times New Roman"/>
                <w:color w:val="000000"/>
                <w:kern w:val="0"/>
                <w:sz w:val="15"/>
                <w:szCs w:val="15"/>
                <w:lang w:eastAsia="en-GB"/>
                <w14:ligatures w14:val="none"/>
              </w:rPr>
              <w:t xml:space="preserve"> to Eocene</w:t>
            </w:r>
          </w:p>
        </w:tc>
        <w:tc>
          <w:tcPr>
            <w:tcW w:w="5283" w:type="dxa"/>
            <w:tcBorders>
              <w:top w:val="single" w:sz="4" w:space="0" w:color="auto"/>
              <w:left w:val="nil"/>
              <w:bottom w:val="nil"/>
              <w:right w:val="nil"/>
            </w:tcBorders>
            <w:hideMark/>
          </w:tcPr>
          <w:p w14:paraId="5312D07A" w14:textId="55240D14"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Formation and type section to be defined. See records in Haig </w:t>
            </w:r>
            <w:r w:rsidR="00373EBD">
              <w:rPr>
                <w:rFonts w:ascii="Times New Roman" w:eastAsia="Times New Roman" w:hAnsi="Times New Roman" w:cs="Times New Roman"/>
                <w:color w:val="000000"/>
                <w:kern w:val="0"/>
                <w:sz w:val="15"/>
                <w:szCs w:val="15"/>
                <w:lang w:eastAsia="en-GB"/>
                <w14:ligatures w14:val="none"/>
              </w:rPr>
              <w:t>&amp;</w:t>
            </w:r>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 revised in Haig </w:t>
            </w:r>
            <w:r w:rsidRPr="00373EBD">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2019)</w:t>
            </w:r>
          </w:p>
        </w:tc>
      </w:tr>
      <w:tr w:rsidR="00005207" w:rsidRPr="0066788C" w14:paraId="124C187D" w14:textId="77777777" w:rsidTr="00B20078">
        <w:trPr>
          <w:trHeight w:val="20"/>
        </w:trPr>
        <w:tc>
          <w:tcPr>
            <w:tcW w:w="1486" w:type="dxa"/>
            <w:tcBorders>
              <w:top w:val="single" w:sz="4" w:space="0" w:color="auto"/>
              <w:left w:val="nil"/>
              <w:bottom w:val="nil"/>
              <w:right w:val="nil"/>
            </w:tcBorders>
            <w:hideMark/>
          </w:tcPr>
          <w:p w14:paraId="6547581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lastRenderedPageBreak/>
              <w:t>Borolalo</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of Lasau Group</w:t>
            </w:r>
          </w:p>
        </w:tc>
        <w:tc>
          <w:tcPr>
            <w:tcW w:w="1812" w:type="dxa"/>
            <w:tcBorders>
              <w:top w:val="single" w:sz="4" w:space="0" w:color="auto"/>
              <w:left w:val="nil"/>
              <w:bottom w:val="nil"/>
              <w:right w:val="nil"/>
            </w:tcBorders>
            <w:hideMark/>
          </w:tcPr>
          <w:p w14:paraId="7D0B2BD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Timor-Scott Plateau Association - bathyal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3162" w:type="dxa"/>
            <w:tcBorders>
              <w:top w:val="single" w:sz="4" w:space="0" w:color="auto"/>
              <w:left w:val="nil"/>
              <w:bottom w:val="nil"/>
              <w:right w:val="nil"/>
            </w:tcBorders>
            <w:hideMark/>
          </w:tcPr>
          <w:p w14:paraId="309DCDD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Commonly red foraminiferal-</w:t>
            </w:r>
            <w:proofErr w:type="spellStart"/>
            <w:r w:rsidRPr="0066788C">
              <w:rPr>
                <w:rFonts w:ascii="Times New Roman" w:eastAsia="Times New Roman" w:hAnsi="Times New Roman" w:cs="Times New Roman"/>
                <w:color w:val="000000"/>
                <w:kern w:val="0"/>
                <w:sz w:val="15"/>
                <w:szCs w:val="15"/>
                <w:lang w:eastAsia="en-GB"/>
                <w14:ligatures w14:val="none"/>
              </w:rPr>
              <w:t>nannoplantkton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occasional pale yellow to white; usually in medium to thick </w:t>
            </w:r>
            <w:proofErr w:type="spellStart"/>
            <w:r w:rsidRPr="0066788C">
              <w:rPr>
                <w:rFonts w:ascii="Times New Roman" w:eastAsia="Times New Roman" w:hAnsi="Times New Roman" w:cs="Times New Roman"/>
                <w:color w:val="000000"/>
                <w:kern w:val="0"/>
                <w:sz w:val="15"/>
                <w:szCs w:val="15"/>
                <w:lang w:eastAsia="en-GB"/>
                <w14:ligatures w14:val="none"/>
              </w:rPr>
              <w:t>stylobeds</w:t>
            </w:r>
            <w:proofErr w:type="spellEnd"/>
            <w:r w:rsidRPr="0066788C">
              <w:rPr>
                <w:rFonts w:ascii="Times New Roman" w:eastAsia="Times New Roman" w:hAnsi="Times New Roman" w:cs="Times New Roman"/>
                <w:color w:val="000000"/>
                <w:kern w:val="0"/>
                <w:sz w:val="15"/>
                <w:szCs w:val="15"/>
                <w:lang w:eastAsia="en-GB"/>
                <w14:ligatures w14:val="none"/>
              </w:rPr>
              <w:t xml:space="preserve"> (true bedding obscured). Note: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remains as ooze/chalk in deep-sea successions until geothermal gradient increases and orogenesis commences (resulting in rapid cementation and ductile deformation of original bedding). Formation differentiated by identification of distinctive sediment grains (i.e., foraminifera) that can be achieved by hand lens in field  </w:t>
            </w:r>
          </w:p>
        </w:tc>
        <w:tc>
          <w:tcPr>
            <w:tcW w:w="2197" w:type="dxa"/>
            <w:tcBorders>
              <w:top w:val="single" w:sz="4" w:space="0" w:color="auto"/>
              <w:left w:val="nil"/>
              <w:bottom w:val="nil"/>
              <w:right w:val="nil"/>
            </w:tcBorders>
            <w:hideMark/>
          </w:tcPr>
          <w:p w14:paraId="30EF93B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Cretaceous (mainly Campanian–Maastrichtian)</w:t>
            </w:r>
          </w:p>
        </w:tc>
        <w:tc>
          <w:tcPr>
            <w:tcW w:w="5283" w:type="dxa"/>
            <w:tcBorders>
              <w:top w:val="single" w:sz="4" w:space="0" w:color="auto"/>
              <w:left w:val="nil"/>
              <w:bottom w:val="nil"/>
              <w:right w:val="nil"/>
            </w:tcBorders>
            <w:hideMark/>
          </w:tcPr>
          <w:p w14:paraId="7203AE8C"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Audley-Charles (1968) with type section in </w:t>
            </w:r>
            <w:proofErr w:type="spellStart"/>
            <w:r w:rsidRPr="0066788C">
              <w:rPr>
                <w:rFonts w:ascii="Times New Roman" w:eastAsia="Times New Roman" w:hAnsi="Times New Roman" w:cs="Times New Roman"/>
                <w:color w:val="000000"/>
                <w:kern w:val="0"/>
                <w:sz w:val="15"/>
                <w:szCs w:val="15"/>
                <w:lang w:eastAsia="en-GB"/>
                <w14:ligatures w14:val="none"/>
              </w:rPr>
              <w:t>Borolala</w:t>
            </w:r>
            <w:proofErr w:type="spellEnd"/>
            <w:r w:rsidRPr="0066788C">
              <w:rPr>
                <w:rFonts w:ascii="Times New Roman" w:eastAsia="Times New Roman" w:hAnsi="Times New Roman" w:cs="Times New Roman"/>
                <w:color w:val="000000"/>
                <w:kern w:val="0"/>
                <w:sz w:val="15"/>
                <w:szCs w:val="15"/>
                <w:lang w:eastAsia="en-GB"/>
                <w14:ligatures w14:val="none"/>
              </w:rPr>
              <w:t xml:space="preserve"> Hill north of beach at </w:t>
            </w:r>
            <w:proofErr w:type="spellStart"/>
            <w:r w:rsidRPr="0066788C">
              <w:rPr>
                <w:rFonts w:ascii="Times New Roman" w:eastAsia="Times New Roman" w:hAnsi="Times New Roman" w:cs="Times New Roman"/>
                <w:color w:val="000000"/>
                <w:kern w:val="0"/>
                <w:sz w:val="15"/>
                <w:szCs w:val="15"/>
                <w:lang w:eastAsia="en-GB"/>
                <w14:ligatures w14:val="none"/>
              </w:rPr>
              <w:t>Aliambati</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
        </w:tc>
      </w:tr>
      <w:tr w:rsidR="00005207" w:rsidRPr="0066788C" w14:paraId="3040E30E" w14:textId="77777777" w:rsidTr="00B20078">
        <w:trPr>
          <w:trHeight w:val="20"/>
        </w:trPr>
        <w:tc>
          <w:tcPr>
            <w:tcW w:w="1486" w:type="dxa"/>
            <w:tcBorders>
              <w:top w:val="single" w:sz="4" w:space="0" w:color="auto"/>
              <w:left w:val="nil"/>
              <w:bottom w:val="nil"/>
              <w:right w:val="nil"/>
            </w:tcBorders>
            <w:hideMark/>
          </w:tcPr>
          <w:p w14:paraId="0C542EF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Lasau Group: un-named Aptian–Albian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1812" w:type="dxa"/>
            <w:tcBorders>
              <w:top w:val="single" w:sz="4" w:space="0" w:color="auto"/>
              <w:left w:val="nil"/>
              <w:bottom w:val="nil"/>
              <w:right w:val="nil"/>
            </w:tcBorders>
            <w:hideMark/>
          </w:tcPr>
          <w:p w14:paraId="149B162C"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Timor-Scott Plateau Association - bathyal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3162" w:type="dxa"/>
            <w:tcBorders>
              <w:top w:val="single" w:sz="4" w:space="0" w:color="auto"/>
              <w:left w:val="nil"/>
              <w:bottom w:val="nil"/>
              <w:right w:val="nil"/>
            </w:tcBorders>
            <w:hideMark/>
          </w:tcPr>
          <w:p w14:paraId="1CAE584C"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Red, pale pink or white planktonic foraminiferal-</w:t>
            </w:r>
            <w:proofErr w:type="spellStart"/>
            <w:r w:rsidRPr="0066788C">
              <w:rPr>
                <w:rFonts w:ascii="Times New Roman" w:eastAsia="Times New Roman" w:hAnsi="Times New Roman" w:cs="Times New Roman"/>
                <w:color w:val="000000"/>
                <w:kern w:val="0"/>
                <w:sz w:val="15"/>
                <w:szCs w:val="15"/>
                <w:lang w:eastAsia="en-GB"/>
                <w14:ligatures w14:val="none"/>
              </w:rPr>
              <w:t>nannoplantkton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usually in medium to thick </w:t>
            </w:r>
            <w:proofErr w:type="spellStart"/>
            <w:r w:rsidRPr="0066788C">
              <w:rPr>
                <w:rFonts w:ascii="Times New Roman" w:eastAsia="Times New Roman" w:hAnsi="Times New Roman" w:cs="Times New Roman"/>
                <w:color w:val="000000"/>
                <w:kern w:val="0"/>
                <w:sz w:val="15"/>
                <w:szCs w:val="15"/>
                <w:lang w:eastAsia="en-GB"/>
                <w14:ligatures w14:val="none"/>
              </w:rPr>
              <w:t>stylobeds</w:t>
            </w:r>
            <w:proofErr w:type="spellEnd"/>
            <w:r w:rsidRPr="0066788C">
              <w:rPr>
                <w:rFonts w:ascii="Times New Roman" w:eastAsia="Times New Roman" w:hAnsi="Times New Roman" w:cs="Times New Roman"/>
                <w:color w:val="000000"/>
                <w:kern w:val="0"/>
                <w:sz w:val="15"/>
                <w:szCs w:val="15"/>
                <w:lang w:eastAsia="en-GB"/>
                <w14:ligatures w14:val="none"/>
              </w:rPr>
              <w:t xml:space="preserve"> (true bedding obscured). Note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remains as ooze/chalk in deep-sea successions until geothermal gradient increases and orogenesis commences (resulting in rapid cementation and ductile deformation of original bedding). Formation differentiated by identification of distinctive sediment grains (i.e., foraminifers) that can be achieved by hand lens in field  </w:t>
            </w:r>
          </w:p>
        </w:tc>
        <w:tc>
          <w:tcPr>
            <w:tcW w:w="2197" w:type="dxa"/>
            <w:tcBorders>
              <w:top w:val="single" w:sz="4" w:space="0" w:color="auto"/>
              <w:left w:val="nil"/>
              <w:bottom w:val="nil"/>
              <w:right w:val="nil"/>
            </w:tcBorders>
            <w:hideMark/>
          </w:tcPr>
          <w:p w14:paraId="677E2BE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Early Cretaceous (Aptian-Albian)</w:t>
            </w:r>
          </w:p>
        </w:tc>
        <w:tc>
          <w:tcPr>
            <w:tcW w:w="5283" w:type="dxa"/>
            <w:tcBorders>
              <w:top w:val="single" w:sz="4" w:space="0" w:color="auto"/>
              <w:left w:val="nil"/>
              <w:bottom w:val="nil"/>
              <w:right w:val="nil"/>
            </w:tcBorders>
            <w:hideMark/>
          </w:tcPr>
          <w:p w14:paraId="6E683EDF" w14:textId="03B17BFF"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Formation and type section to be defined (see records in Haig </w:t>
            </w:r>
            <w:r w:rsidR="00373EBD">
              <w:rPr>
                <w:rFonts w:ascii="Times New Roman" w:eastAsia="Times New Roman" w:hAnsi="Times New Roman" w:cs="Times New Roman"/>
                <w:color w:val="000000"/>
                <w:kern w:val="0"/>
                <w:sz w:val="15"/>
                <w:szCs w:val="15"/>
                <w:lang w:eastAsia="en-GB"/>
                <w14:ligatures w14:val="none"/>
              </w:rPr>
              <w:t>&amp;</w:t>
            </w:r>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 revised in Haig </w:t>
            </w:r>
            <w:r w:rsidRPr="00373EBD">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2019)</w:t>
            </w:r>
          </w:p>
        </w:tc>
      </w:tr>
      <w:tr w:rsidR="00005207" w:rsidRPr="0066788C" w14:paraId="6D68696C" w14:textId="77777777" w:rsidTr="00B20078">
        <w:trPr>
          <w:trHeight w:val="20"/>
        </w:trPr>
        <w:tc>
          <w:tcPr>
            <w:tcW w:w="1486" w:type="dxa"/>
            <w:tcBorders>
              <w:top w:val="single" w:sz="4" w:space="0" w:color="auto"/>
              <w:left w:val="nil"/>
              <w:bottom w:val="single" w:sz="8" w:space="0" w:color="auto"/>
              <w:right w:val="nil"/>
            </w:tcBorders>
            <w:hideMark/>
          </w:tcPr>
          <w:p w14:paraId="4453551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Lasau Group: un-named Late Jurassic </w:t>
            </w:r>
            <w:proofErr w:type="spellStart"/>
            <w:r w:rsidRPr="0066788C">
              <w:rPr>
                <w:rFonts w:ascii="Times New Roman" w:eastAsia="Times New Roman" w:hAnsi="Times New Roman" w:cs="Times New Roman"/>
                <w:i/>
                <w:iCs/>
                <w:color w:val="000000"/>
                <w:kern w:val="0"/>
                <w:sz w:val="15"/>
                <w:szCs w:val="15"/>
                <w:lang w:eastAsia="en-GB"/>
                <w14:ligatures w14:val="none"/>
              </w:rPr>
              <w:t>Malayomaorica</w:t>
            </w:r>
            <w:r w:rsidRPr="0066788C">
              <w:rPr>
                <w:rFonts w:ascii="Times New Roman" w:eastAsia="Times New Roman" w:hAnsi="Times New Roman" w:cs="Times New Roman"/>
                <w:color w:val="000000"/>
                <w:kern w:val="0"/>
                <w:sz w:val="15"/>
                <w:szCs w:val="15"/>
                <w:lang w:eastAsia="en-GB"/>
                <w14:ligatures w14:val="none"/>
              </w:rPr>
              <w:t>-</w:t>
            </w:r>
            <w:r w:rsidRPr="0066788C">
              <w:rPr>
                <w:rFonts w:ascii="Times New Roman" w:eastAsia="Times New Roman" w:hAnsi="Times New Roman" w:cs="Times New Roman"/>
                <w:i/>
                <w:iCs/>
                <w:color w:val="000000"/>
                <w:kern w:val="0"/>
                <w:sz w:val="15"/>
                <w:szCs w:val="15"/>
                <w:lang w:eastAsia="en-GB"/>
                <w14:ligatures w14:val="none"/>
              </w:rPr>
              <w:t>Belemnopsis</w:t>
            </w:r>
            <w:proofErr w:type="spellEnd"/>
            <w:r w:rsidRPr="0066788C">
              <w:rPr>
                <w:rFonts w:ascii="Times New Roman" w:eastAsia="Times New Roman" w:hAnsi="Times New Roman" w:cs="Times New Roman"/>
                <w:color w:val="000000"/>
                <w:kern w:val="0"/>
                <w:sz w:val="15"/>
                <w:szCs w:val="15"/>
                <w:lang w:eastAsia="en-GB"/>
                <w14:ligatures w14:val="none"/>
              </w:rPr>
              <w:t xml:space="preserve"> Beds</w:t>
            </w:r>
          </w:p>
        </w:tc>
        <w:tc>
          <w:tcPr>
            <w:tcW w:w="1812" w:type="dxa"/>
            <w:tcBorders>
              <w:top w:val="single" w:sz="4" w:space="0" w:color="auto"/>
              <w:left w:val="nil"/>
              <w:bottom w:val="single" w:sz="8" w:space="0" w:color="auto"/>
              <w:right w:val="nil"/>
            </w:tcBorders>
            <w:hideMark/>
          </w:tcPr>
          <w:p w14:paraId="4BF45EB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Timor-Scott Plateau Association - neritic facies</w:t>
            </w:r>
          </w:p>
        </w:tc>
        <w:tc>
          <w:tcPr>
            <w:tcW w:w="3162" w:type="dxa"/>
            <w:tcBorders>
              <w:top w:val="single" w:sz="4" w:space="0" w:color="auto"/>
              <w:left w:val="nil"/>
              <w:bottom w:val="single" w:sz="8" w:space="0" w:color="auto"/>
              <w:right w:val="nil"/>
            </w:tcBorders>
            <w:hideMark/>
          </w:tcPr>
          <w:p w14:paraId="78E2B35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Reddish, </w:t>
            </w:r>
            <w:proofErr w:type="spellStart"/>
            <w:r w:rsidRPr="0066788C">
              <w:rPr>
                <w:rFonts w:ascii="Times New Roman" w:eastAsia="Times New Roman" w:hAnsi="Times New Roman" w:cs="Times New Roman"/>
                <w:color w:val="000000"/>
                <w:kern w:val="0"/>
                <w:sz w:val="15"/>
                <w:szCs w:val="15"/>
                <w:lang w:eastAsia="en-GB"/>
                <w14:ligatures w14:val="none"/>
              </w:rPr>
              <w:t>geenish</w:t>
            </w:r>
            <w:proofErr w:type="spellEnd"/>
            <w:r w:rsidRPr="0066788C">
              <w:rPr>
                <w:rFonts w:ascii="Times New Roman" w:eastAsia="Times New Roman" w:hAnsi="Times New Roman" w:cs="Times New Roman"/>
                <w:color w:val="000000"/>
                <w:kern w:val="0"/>
                <w:sz w:val="15"/>
                <w:szCs w:val="15"/>
                <w:lang w:eastAsia="en-GB"/>
                <w14:ligatures w14:val="none"/>
              </w:rPr>
              <w:t xml:space="preserve">, grey mudstone with common bivalve </w:t>
            </w:r>
            <w:proofErr w:type="spellStart"/>
            <w:r w:rsidRPr="0066788C">
              <w:rPr>
                <w:rFonts w:ascii="Times New Roman" w:eastAsia="Times New Roman" w:hAnsi="Times New Roman" w:cs="Times New Roman"/>
                <w:i/>
                <w:iCs/>
                <w:color w:val="000000"/>
                <w:kern w:val="0"/>
                <w:sz w:val="15"/>
                <w:szCs w:val="15"/>
                <w:lang w:eastAsia="en-GB"/>
                <w14:ligatures w14:val="none"/>
              </w:rPr>
              <w:t>Malayomaorica</w:t>
            </w:r>
            <w:proofErr w:type="spellEnd"/>
            <w:r w:rsidRPr="0066788C">
              <w:rPr>
                <w:rFonts w:ascii="Times New Roman" w:eastAsia="Times New Roman" w:hAnsi="Times New Roman" w:cs="Times New Roman"/>
                <w:color w:val="000000"/>
                <w:kern w:val="0"/>
                <w:sz w:val="15"/>
                <w:szCs w:val="15"/>
                <w:lang w:eastAsia="en-GB"/>
                <w14:ligatures w14:val="none"/>
              </w:rPr>
              <w:t xml:space="preserve">, belemnite </w:t>
            </w:r>
            <w:proofErr w:type="spellStart"/>
            <w:r w:rsidRPr="0066788C">
              <w:rPr>
                <w:rFonts w:ascii="Times New Roman" w:eastAsia="Times New Roman" w:hAnsi="Times New Roman" w:cs="Times New Roman"/>
                <w:i/>
                <w:iCs/>
                <w:color w:val="000000"/>
                <w:kern w:val="0"/>
                <w:sz w:val="15"/>
                <w:szCs w:val="15"/>
                <w:lang w:eastAsia="en-GB"/>
                <w14:ligatures w14:val="none"/>
              </w:rPr>
              <w:t>Belemnopsis</w:t>
            </w:r>
            <w:proofErr w:type="spellEnd"/>
            <w:r w:rsidRPr="0066788C">
              <w:rPr>
                <w:rFonts w:ascii="Times New Roman" w:eastAsia="Times New Roman" w:hAnsi="Times New Roman" w:cs="Times New Roman"/>
                <w:color w:val="000000"/>
                <w:kern w:val="0"/>
                <w:sz w:val="15"/>
                <w:szCs w:val="15"/>
                <w:lang w:eastAsia="en-GB"/>
                <w14:ligatures w14:val="none"/>
              </w:rPr>
              <w:t xml:space="preserve">, and in some </w:t>
            </w:r>
            <w:proofErr w:type="gramStart"/>
            <w:r w:rsidRPr="0066788C">
              <w:rPr>
                <w:rFonts w:ascii="Times New Roman" w:eastAsia="Times New Roman" w:hAnsi="Times New Roman" w:cs="Times New Roman"/>
                <w:color w:val="000000"/>
                <w:kern w:val="0"/>
                <w:sz w:val="15"/>
                <w:szCs w:val="15"/>
                <w:lang w:eastAsia="en-GB"/>
                <w14:ligatures w14:val="none"/>
              </w:rPr>
              <w:t>places</w:t>
            </w:r>
            <w:proofErr w:type="gramEnd"/>
            <w:r w:rsidRPr="0066788C">
              <w:rPr>
                <w:rFonts w:ascii="Times New Roman" w:eastAsia="Times New Roman" w:hAnsi="Times New Roman" w:cs="Times New Roman"/>
                <w:color w:val="000000"/>
                <w:kern w:val="0"/>
                <w:sz w:val="15"/>
                <w:szCs w:val="15"/>
                <w:lang w:eastAsia="en-GB"/>
                <w14:ligatures w14:val="none"/>
              </w:rPr>
              <w:t xml:space="preserve"> abundant calcite prisms and fragments of </w:t>
            </w:r>
            <w:proofErr w:type="spellStart"/>
            <w:r w:rsidRPr="0066788C">
              <w:rPr>
                <w:rFonts w:ascii="Times New Roman" w:eastAsia="Times New Roman" w:hAnsi="Times New Roman" w:cs="Times New Roman"/>
                <w:i/>
                <w:iCs/>
                <w:color w:val="000000"/>
                <w:kern w:val="0"/>
                <w:sz w:val="15"/>
                <w:szCs w:val="15"/>
                <w:lang w:eastAsia="en-GB"/>
                <w14:ligatures w14:val="none"/>
              </w:rPr>
              <w:t>Inoceramus</w:t>
            </w:r>
            <w:proofErr w:type="spellEnd"/>
            <w:r w:rsidRPr="0066788C">
              <w:rPr>
                <w:rFonts w:ascii="Times New Roman" w:eastAsia="Times New Roman" w:hAnsi="Times New Roman" w:cs="Times New Roman"/>
                <w:i/>
                <w:iCs/>
                <w:color w:val="000000"/>
                <w:kern w:val="0"/>
                <w:sz w:val="15"/>
                <w:szCs w:val="15"/>
                <w:lang w:eastAsia="en-GB"/>
                <w14:ligatures w14:val="none"/>
              </w:rPr>
              <w:t xml:space="preserve"> </w:t>
            </w:r>
            <w:r w:rsidRPr="0066788C">
              <w:rPr>
                <w:rFonts w:ascii="Times New Roman" w:eastAsia="Times New Roman" w:hAnsi="Times New Roman" w:cs="Times New Roman"/>
                <w:color w:val="000000"/>
                <w:kern w:val="0"/>
                <w:sz w:val="15"/>
                <w:szCs w:val="15"/>
                <w:lang w:eastAsia="en-GB"/>
                <w14:ligatures w14:val="none"/>
              </w:rPr>
              <w:t>bivalve shells (sometimes making up a “sandstone”.</w:t>
            </w:r>
          </w:p>
        </w:tc>
        <w:tc>
          <w:tcPr>
            <w:tcW w:w="2197" w:type="dxa"/>
            <w:tcBorders>
              <w:top w:val="single" w:sz="4" w:space="0" w:color="auto"/>
              <w:left w:val="nil"/>
              <w:bottom w:val="single" w:sz="8" w:space="0" w:color="auto"/>
              <w:right w:val="nil"/>
            </w:tcBorders>
            <w:hideMark/>
          </w:tcPr>
          <w:p w14:paraId="2C075CD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Jurassic (probably Kimmeridgian or Tithonian)</w:t>
            </w:r>
          </w:p>
        </w:tc>
        <w:tc>
          <w:tcPr>
            <w:tcW w:w="5283" w:type="dxa"/>
            <w:tcBorders>
              <w:top w:val="single" w:sz="4" w:space="0" w:color="auto"/>
              <w:left w:val="nil"/>
              <w:bottom w:val="single" w:sz="8" w:space="0" w:color="auto"/>
              <w:right w:val="nil"/>
            </w:tcBorders>
            <w:hideMark/>
          </w:tcPr>
          <w:p w14:paraId="3182439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Formerly referred to </w:t>
            </w:r>
            <w:proofErr w:type="spellStart"/>
            <w:r w:rsidRPr="0066788C">
              <w:rPr>
                <w:rFonts w:ascii="Times New Roman" w:eastAsia="Times New Roman" w:hAnsi="Times New Roman" w:cs="Times New Roman"/>
                <w:color w:val="000000"/>
                <w:kern w:val="0"/>
                <w:sz w:val="15"/>
                <w:szCs w:val="15"/>
                <w:lang w:eastAsia="en-GB"/>
                <w14:ligatures w14:val="none"/>
              </w:rPr>
              <w:t>Oebaat</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of Harris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(2000), Charlton (2004), Villeneuve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(2005), defined from sections in West Timor. Zimmermann and Hall (2019) found parts of the </w:t>
            </w:r>
            <w:proofErr w:type="spellStart"/>
            <w:r w:rsidRPr="0066788C">
              <w:rPr>
                <w:rFonts w:ascii="Times New Roman" w:eastAsia="Times New Roman" w:hAnsi="Times New Roman" w:cs="Times New Roman"/>
                <w:color w:val="000000"/>
                <w:kern w:val="0"/>
                <w:sz w:val="15"/>
                <w:szCs w:val="15"/>
                <w:lang w:eastAsia="en-GB"/>
                <w14:ligatures w14:val="none"/>
              </w:rPr>
              <w:t>Oebaat</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in West Timor were Cretaceous rather than Upper Jurassic. A new name should be used for the Upper Jurassic "</w:t>
            </w:r>
            <w:proofErr w:type="spellStart"/>
            <w:r w:rsidRPr="0066788C">
              <w:rPr>
                <w:rFonts w:ascii="Times New Roman" w:eastAsia="Times New Roman" w:hAnsi="Times New Roman" w:cs="Times New Roman"/>
                <w:i/>
                <w:iCs/>
                <w:color w:val="000000"/>
                <w:kern w:val="0"/>
                <w:sz w:val="15"/>
                <w:szCs w:val="15"/>
                <w:lang w:eastAsia="en-GB"/>
                <w14:ligatures w14:val="none"/>
              </w:rPr>
              <w:t>Malayomaorica</w:t>
            </w:r>
            <w:proofErr w:type="spellEnd"/>
            <w:r w:rsidRPr="0066788C">
              <w:rPr>
                <w:rFonts w:ascii="Times New Roman" w:eastAsia="Times New Roman" w:hAnsi="Times New Roman" w:cs="Times New Roman"/>
                <w:color w:val="000000"/>
                <w:kern w:val="0"/>
                <w:sz w:val="15"/>
                <w:szCs w:val="15"/>
                <w:lang w:eastAsia="en-GB"/>
                <w14:ligatures w14:val="none"/>
              </w:rPr>
              <w:t xml:space="preserve"> beds" in Timor-Leste.</w:t>
            </w:r>
          </w:p>
        </w:tc>
      </w:tr>
      <w:tr w:rsidR="00005207" w:rsidRPr="0066788C" w14:paraId="1AF2384D" w14:textId="77777777" w:rsidTr="00B20078">
        <w:trPr>
          <w:trHeight w:val="20"/>
        </w:trPr>
        <w:tc>
          <w:tcPr>
            <w:tcW w:w="13940" w:type="dxa"/>
            <w:gridSpan w:val="5"/>
            <w:tcBorders>
              <w:top w:val="nil"/>
              <w:left w:val="nil"/>
              <w:bottom w:val="single" w:sz="8" w:space="0" w:color="auto"/>
              <w:right w:val="nil"/>
            </w:tcBorders>
            <w:noWrap/>
          </w:tcPr>
          <w:p w14:paraId="59A1457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Overthrust Ocean-Basin Association</w:t>
            </w:r>
          </w:p>
        </w:tc>
      </w:tr>
      <w:tr w:rsidR="00005207" w:rsidRPr="0066788C" w14:paraId="7C105220" w14:textId="77777777" w:rsidTr="00B20078">
        <w:trPr>
          <w:trHeight w:val="20"/>
        </w:trPr>
        <w:tc>
          <w:tcPr>
            <w:tcW w:w="1486" w:type="dxa"/>
            <w:tcBorders>
              <w:top w:val="nil"/>
              <w:left w:val="nil"/>
              <w:bottom w:val="single" w:sz="8" w:space="0" w:color="auto"/>
              <w:right w:val="nil"/>
            </w:tcBorders>
            <w:hideMark/>
          </w:tcPr>
          <w:p w14:paraId="5966AE8C"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Noni–</w:t>
            </w:r>
            <w:proofErr w:type="spellStart"/>
            <w:r w:rsidRPr="0066788C">
              <w:rPr>
                <w:rFonts w:ascii="Times New Roman" w:eastAsia="Times New Roman" w:hAnsi="Times New Roman" w:cs="Times New Roman"/>
                <w:color w:val="000000"/>
                <w:kern w:val="0"/>
                <w:sz w:val="15"/>
                <w:szCs w:val="15"/>
                <w:lang w:eastAsia="en-GB"/>
                <w14:ligatures w14:val="none"/>
              </w:rPr>
              <w:t>Nakfunu</w:t>
            </w:r>
            <w:proofErr w:type="spellEnd"/>
            <w:r w:rsidRPr="0066788C">
              <w:rPr>
                <w:rFonts w:ascii="Times New Roman" w:eastAsia="Times New Roman" w:hAnsi="Times New Roman" w:cs="Times New Roman"/>
                <w:color w:val="000000"/>
                <w:kern w:val="0"/>
                <w:sz w:val="15"/>
                <w:szCs w:val="15"/>
                <w:lang w:eastAsia="en-GB"/>
                <w14:ligatures w14:val="none"/>
              </w:rPr>
              <w:t>–Wai Bua Complex</w:t>
            </w:r>
          </w:p>
        </w:tc>
        <w:tc>
          <w:tcPr>
            <w:tcW w:w="1812" w:type="dxa"/>
            <w:tcBorders>
              <w:top w:val="nil"/>
              <w:left w:val="nil"/>
              <w:bottom w:val="single" w:sz="8" w:space="0" w:color="auto"/>
              <w:right w:val="nil"/>
            </w:tcBorders>
            <w:hideMark/>
          </w:tcPr>
          <w:p w14:paraId="5343232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 Ocean-Basin Association - abyssal</w:t>
            </w:r>
          </w:p>
        </w:tc>
        <w:tc>
          <w:tcPr>
            <w:tcW w:w="3162" w:type="dxa"/>
            <w:tcBorders>
              <w:top w:val="nil"/>
              <w:left w:val="nil"/>
              <w:bottom w:val="single" w:sz="8" w:space="0" w:color="auto"/>
              <w:right w:val="nil"/>
            </w:tcBorders>
            <w:hideMark/>
          </w:tcPr>
          <w:p w14:paraId="51A75C8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Mainly siliceous argillite, commonly rich in Radiolaria and including chert (</w:t>
            </w:r>
            <w:proofErr w:type="spellStart"/>
            <w:r w:rsidRPr="0066788C">
              <w:rPr>
                <w:rFonts w:ascii="Times New Roman" w:eastAsia="Times New Roman" w:hAnsi="Times New Roman" w:cs="Times New Roman"/>
                <w:color w:val="000000"/>
                <w:kern w:val="0"/>
                <w:sz w:val="15"/>
                <w:szCs w:val="15"/>
                <w:lang w:eastAsia="en-GB"/>
                <w14:ligatures w14:val="none"/>
              </w:rPr>
              <w:t>manganiferous</w:t>
            </w:r>
            <w:proofErr w:type="spellEnd"/>
            <w:r w:rsidRPr="0066788C">
              <w:rPr>
                <w:rFonts w:ascii="Times New Roman" w:eastAsia="Times New Roman" w:hAnsi="Times New Roman" w:cs="Times New Roman"/>
                <w:color w:val="000000"/>
                <w:kern w:val="0"/>
                <w:sz w:val="15"/>
                <w:szCs w:val="15"/>
                <w:lang w:eastAsia="en-GB"/>
                <w14:ligatures w14:val="none"/>
              </w:rPr>
              <w:t xml:space="preserve"> in Cretaceous). Minor carbonate </w:t>
            </w:r>
            <w:proofErr w:type="spellStart"/>
            <w:r w:rsidRPr="0066788C">
              <w:rPr>
                <w:rFonts w:ascii="Times New Roman" w:eastAsia="Times New Roman" w:hAnsi="Times New Roman" w:cs="Times New Roman"/>
                <w:color w:val="000000"/>
                <w:kern w:val="0"/>
                <w:sz w:val="15"/>
                <w:szCs w:val="15"/>
                <w:lang w:eastAsia="en-GB"/>
                <w14:ligatures w14:val="none"/>
              </w:rPr>
              <w:t>pelagites</w:t>
            </w:r>
            <w:proofErr w:type="spellEnd"/>
            <w:r w:rsidRPr="0066788C">
              <w:rPr>
                <w:rFonts w:ascii="Times New Roman" w:eastAsia="Times New Roman" w:hAnsi="Times New Roman" w:cs="Times New Roman"/>
                <w:color w:val="000000"/>
                <w:kern w:val="0"/>
                <w:sz w:val="15"/>
                <w:szCs w:val="15"/>
                <w:lang w:eastAsia="en-GB"/>
                <w14:ligatures w14:val="none"/>
              </w:rPr>
              <w:t xml:space="preserve"> with Radiolaria and planktonic Foraminifera</w:t>
            </w:r>
          </w:p>
        </w:tc>
        <w:tc>
          <w:tcPr>
            <w:tcW w:w="2197" w:type="dxa"/>
            <w:tcBorders>
              <w:top w:val="nil"/>
              <w:left w:val="nil"/>
              <w:bottom w:val="single" w:sz="8" w:space="0" w:color="auto"/>
              <w:right w:val="nil"/>
            </w:tcBorders>
            <w:hideMark/>
          </w:tcPr>
          <w:p w14:paraId="1C95F2C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late Middle Jurassic to Cretaceous (age from Radiolaria; and </w:t>
            </w:r>
            <w:proofErr w:type="gramStart"/>
            <w:r w:rsidRPr="0066788C">
              <w:rPr>
                <w:rFonts w:ascii="Times New Roman" w:eastAsia="Times New Roman" w:hAnsi="Times New Roman" w:cs="Times New Roman"/>
                <w:color w:val="000000"/>
                <w:kern w:val="0"/>
                <w:sz w:val="15"/>
                <w:szCs w:val="15"/>
                <w:lang w:eastAsia="en-GB"/>
                <w14:ligatures w14:val="none"/>
              </w:rPr>
              <w:t>also</w:t>
            </w:r>
            <w:proofErr w:type="gramEnd"/>
            <w:r w:rsidRPr="0066788C">
              <w:rPr>
                <w:rFonts w:ascii="Times New Roman" w:eastAsia="Times New Roman" w:hAnsi="Times New Roman" w:cs="Times New Roman"/>
                <w:color w:val="000000"/>
                <w:kern w:val="0"/>
                <w:sz w:val="15"/>
                <w:szCs w:val="15"/>
                <w:lang w:eastAsia="en-GB"/>
                <w14:ligatures w14:val="none"/>
              </w:rPr>
              <w:t xml:space="preserve"> planktonic Foraminifera in Cretaceous) </w:t>
            </w:r>
          </w:p>
        </w:tc>
        <w:tc>
          <w:tcPr>
            <w:tcW w:w="5283" w:type="dxa"/>
            <w:tcBorders>
              <w:top w:val="nil"/>
              <w:left w:val="nil"/>
              <w:bottom w:val="single" w:sz="8" w:space="0" w:color="auto"/>
              <w:right w:val="nil"/>
            </w:tcBorders>
            <w:hideMark/>
          </w:tcPr>
          <w:p w14:paraId="3F8F6B3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Requires detailed study. See Haig et al. (2019) and Haig and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 for Early Cretaceous example near Wai Bua in </w:t>
            </w:r>
            <w:proofErr w:type="spellStart"/>
            <w:r w:rsidRPr="0066788C">
              <w:rPr>
                <w:rFonts w:ascii="Times New Roman" w:eastAsia="Times New Roman" w:hAnsi="Times New Roman" w:cs="Times New Roman"/>
                <w:color w:val="000000"/>
                <w:kern w:val="0"/>
                <w:sz w:val="15"/>
                <w:szCs w:val="15"/>
                <w:lang w:eastAsia="en-GB"/>
                <w14:ligatures w14:val="none"/>
              </w:rPr>
              <w:t>Betano</w:t>
            </w:r>
            <w:proofErr w:type="spellEnd"/>
            <w:r w:rsidRPr="0066788C">
              <w:rPr>
                <w:rFonts w:ascii="Times New Roman" w:eastAsia="Times New Roman" w:hAnsi="Times New Roman" w:cs="Times New Roman"/>
                <w:color w:val="000000"/>
                <w:kern w:val="0"/>
                <w:sz w:val="15"/>
                <w:szCs w:val="15"/>
                <w:lang w:eastAsia="en-GB"/>
                <w14:ligatures w14:val="none"/>
              </w:rPr>
              <w:t xml:space="preserve"> region, and Haig and Bandini (2013) for an upper Bathonian–lower Callovian example near </w:t>
            </w:r>
            <w:proofErr w:type="spellStart"/>
            <w:r w:rsidRPr="0066788C">
              <w:rPr>
                <w:rFonts w:ascii="Times New Roman" w:eastAsia="Times New Roman" w:hAnsi="Times New Roman" w:cs="Times New Roman"/>
                <w:color w:val="000000"/>
                <w:kern w:val="0"/>
                <w:sz w:val="15"/>
                <w:szCs w:val="15"/>
                <w:lang w:eastAsia="en-GB"/>
                <w14:ligatures w14:val="none"/>
              </w:rPr>
              <w:t>Viqueque</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
        </w:tc>
      </w:tr>
      <w:tr w:rsidR="00005207" w:rsidRPr="0066788C" w14:paraId="357C3614" w14:textId="77777777" w:rsidTr="00B20078">
        <w:trPr>
          <w:trHeight w:val="20"/>
        </w:trPr>
        <w:tc>
          <w:tcPr>
            <w:tcW w:w="13940" w:type="dxa"/>
            <w:gridSpan w:val="5"/>
            <w:tcBorders>
              <w:top w:val="nil"/>
              <w:left w:val="nil"/>
              <w:bottom w:val="single" w:sz="4" w:space="0" w:color="auto"/>
              <w:right w:val="nil"/>
            </w:tcBorders>
          </w:tcPr>
          <w:p w14:paraId="192B843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Overthrust-Terranes Association</w:t>
            </w:r>
          </w:p>
        </w:tc>
      </w:tr>
      <w:tr w:rsidR="00005207" w:rsidRPr="0066788C" w14:paraId="57A87712" w14:textId="77777777" w:rsidTr="00B20078">
        <w:trPr>
          <w:trHeight w:val="20"/>
        </w:trPr>
        <w:tc>
          <w:tcPr>
            <w:tcW w:w="1486" w:type="dxa"/>
            <w:tcBorders>
              <w:top w:val="single" w:sz="4" w:space="0" w:color="auto"/>
              <w:left w:val="nil"/>
              <w:bottom w:val="single" w:sz="4" w:space="0" w:color="auto"/>
              <w:right w:val="nil"/>
            </w:tcBorders>
            <w:hideMark/>
          </w:tcPr>
          <w:p w14:paraId="7933800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Atelari</w:t>
            </w:r>
            <w:proofErr w:type="spellEnd"/>
            <w:r w:rsidRPr="0066788C">
              <w:rPr>
                <w:rFonts w:ascii="Times New Roman" w:eastAsia="Times New Roman" w:hAnsi="Times New Roman" w:cs="Times New Roman"/>
                <w:color w:val="000000"/>
                <w:kern w:val="0"/>
                <w:sz w:val="15"/>
                <w:szCs w:val="15"/>
                <w:lang w:eastAsia="en-GB"/>
                <w14:ligatures w14:val="none"/>
              </w:rPr>
              <w:t xml:space="preserve"> Mudstone</w:t>
            </w:r>
          </w:p>
        </w:tc>
        <w:tc>
          <w:tcPr>
            <w:tcW w:w="1812" w:type="dxa"/>
            <w:tcBorders>
              <w:top w:val="single" w:sz="4" w:space="0" w:color="auto"/>
              <w:left w:val="nil"/>
              <w:bottom w:val="single" w:sz="4" w:space="0" w:color="auto"/>
              <w:right w:val="nil"/>
            </w:tcBorders>
            <w:hideMark/>
          </w:tcPr>
          <w:p w14:paraId="47C3291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Overthrust-Terranes Association - upper bathyal to outer </w:t>
            </w:r>
            <w:proofErr w:type="spellStart"/>
            <w:r w:rsidRPr="0066788C">
              <w:rPr>
                <w:rFonts w:ascii="Times New Roman" w:eastAsia="Times New Roman" w:hAnsi="Times New Roman" w:cs="Times New Roman"/>
                <w:color w:val="000000"/>
                <w:kern w:val="0"/>
                <w:sz w:val="15"/>
                <w:szCs w:val="15"/>
                <w:lang w:eastAsia="en-GB"/>
                <w14:ligatures w14:val="none"/>
              </w:rPr>
              <w:t>neiritic</w:t>
            </w:r>
            <w:proofErr w:type="spellEnd"/>
            <w:r w:rsidRPr="0066788C">
              <w:rPr>
                <w:rFonts w:ascii="Times New Roman" w:eastAsia="Times New Roman" w:hAnsi="Times New Roman" w:cs="Times New Roman"/>
                <w:color w:val="000000"/>
                <w:kern w:val="0"/>
                <w:sz w:val="15"/>
                <w:szCs w:val="15"/>
                <w:lang w:eastAsia="en-GB"/>
                <w14:ligatures w14:val="none"/>
              </w:rPr>
              <w:t xml:space="preserve"> facies</w:t>
            </w:r>
          </w:p>
        </w:tc>
        <w:tc>
          <w:tcPr>
            <w:tcW w:w="3162" w:type="dxa"/>
            <w:tcBorders>
              <w:top w:val="single" w:sz="4" w:space="0" w:color="auto"/>
              <w:left w:val="nil"/>
              <w:bottom w:val="single" w:sz="4" w:space="0" w:color="auto"/>
              <w:right w:val="nil"/>
            </w:tcBorders>
            <w:hideMark/>
          </w:tcPr>
          <w:p w14:paraId="250C392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Conformable above Booi Limestone (Mundo Perdido); type succession from base:  (</w:t>
            </w:r>
            <w:proofErr w:type="spellStart"/>
            <w:r w:rsidRPr="0066788C">
              <w:rPr>
                <w:rFonts w:ascii="Times New Roman" w:eastAsia="Times New Roman" w:hAnsi="Times New Roman" w:cs="Times New Roman"/>
                <w:color w:val="000000"/>
                <w:kern w:val="0"/>
                <w:sz w:val="15"/>
                <w:szCs w:val="15"/>
                <w:lang w:eastAsia="en-GB"/>
                <w14:ligatures w14:val="none"/>
              </w:rPr>
              <w:t>i</w:t>
            </w:r>
            <w:proofErr w:type="spellEnd"/>
            <w:r w:rsidRPr="0066788C">
              <w:rPr>
                <w:rFonts w:ascii="Times New Roman" w:eastAsia="Times New Roman" w:hAnsi="Times New Roman" w:cs="Times New Roman"/>
                <w:color w:val="000000"/>
                <w:kern w:val="0"/>
                <w:sz w:val="15"/>
                <w:szCs w:val="15"/>
                <w:lang w:eastAsia="en-GB"/>
                <w14:ligatures w14:val="none"/>
              </w:rPr>
              <w:t>) calcareous mudstone with thin debris slide conglomerate; (2) massive, grey to dark grey mudstone, less calcareous than underlying unit; (3) greenish-grey sandy mudstone at base to muddy lithic sandstone at top; (4) massive dark grey to grey mudstone; (5) 30 cm thick bedded laminated fine lithic sandstone at base overlain by massive green grey mudstone.</w:t>
            </w:r>
          </w:p>
        </w:tc>
        <w:tc>
          <w:tcPr>
            <w:tcW w:w="2197" w:type="dxa"/>
            <w:tcBorders>
              <w:top w:val="single" w:sz="4" w:space="0" w:color="auto"/>
              <w:left w:val="nil"/>
              <w:bottom w:val="single" w:sz="4" w:space="0" w:color="auto"/>
              <w:right w:val="nil"/>
            </w:tcBorders>
            <w:hideMark/>
          </w:tcPr>
          <w:p w14:paraId="60F8CF2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Oligocene to earliest Miocene: Unit 1 is within planktonic foraminiferal zone O7, Late Oligocene, probably within the 25.3–25.9 Ma interval at sampled level; Unit 2 is within planktonic foraminiferal zone M1b (21.8–22.4 Ma), earliest Miocene.</w:t>
            </w:r>
          </w:p>
        </w:tc>
        <w:tc>
          <w:tcPr>
            <w:tcW w:w="5283" w:type="dxa"/>
            <w:tcBorders>
              <w:top w:val="single" w:sz="4" w:space="0" w:color="auto"/>
              <w:left w:val="nil"/>
              <w:bottom w:val="single" w:sz="4" w:space="0" w:color="auto"/>
              <w:right w:val="nil"/>
            </w:tcBorders>
            <w:hideMark/>
          </w:tcPr>
          <w:p w14:paraId="442EEF8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Nano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2023 (type section on </w:t>
            </w:r>
            <w:proofErr w:type="spellStart"/>
            <w:r w:rsidRPr="0066788C">
              <w:rPr>
                <w:rFonts w:ascii="Times New Roman" w:eastAsia="Times New Roman" w:hAnsi="Times New Roman" w:cs="Times New Roman"/>
                <w:color w:val="000000"/>
                <w:kern w:val="0"/>
                <w:sz w:val="15"/>
                <w:szCs w:val="15"/>
                <w:lang w:eastAsia="en-GB"/>
                <w14:ligatures w14:val="none"/>
              </w:rPr>
              <w:t>Matebian</w:t>
            </w:r>
            <w:proofErr w:type="spellEnd"/>
            <w:r w:rsidRPr="0066788C">
              <w:rPr>
                <w:rFonts w:ascii="Times New Roman" w:eastAsia="Times New Roman" w:hAnsi="Times New Roman" w:cs="Times New Roman"/>
                <w:color w:val="000000"/>
                <w:kern w:val="0"/>
                <w:sz w:val="15"/>
                <w:szCs w:val="15"/>
                <w:lang w:eastAsia="en-GB"/>
                <w14:ligatures w14:val="none"/>
              </w:rPr>
              <w:t xml:space="preserve"> Overthrust Terrane);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2024 (definition of unit)</w:t>
            </w:r>
          </w:p>
        </w:tc>
      </w:tr>
      <w:tr w:rsidR="00005207" w:rsidRPr="0066788C" w14:paraId="7FF0B47B" w14:textId="77777777" w:rsidTr="00B20078">
        <w:trPr>
          <w:trHeight w:val="20"/>
        </w:trPr>
        <w:tc>
          <w:tcPr>
            <w:tcW w:w="1486" w:type="dxa"/>
            <w:tcBorders>
              <w:top w:val="single" w:sz="4" w:space="0" w:color="auto"/>
              <w:left w:val="nil"/>
              <w:bottom w:val="nil"/>
              <w:right w:val="nil"/>
            </w:tcBorders>
            <w:hideMark/>
          </w:tcPr>
          <w:p w14:paraId="74ECC3A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Booi Limestone</w:t>
            </w:r>
          </w:p>
        </w:tc>
        <w:tc>
          <w:tcPr>
            <w:tcW w:w="1812" w:type="dxa"/>
            <w:tcBorders>
              <w:top w:val="single" w:sz="4" w:space="0" w:color="auto"/>
              <w:left w:val="nil"/>
              <w:bottom w:val="nil"/>
              <w:right w:val="nil"/>
            </w:tcBorders>
            <w:hideMark/>
          </w:tcPr>
          <w:p w14:paraId="3A19EC6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neritic carbonate platform facies</w:t>
            </w:r>
          </w:p>
        </w:tc>
        <w:tc>
          <w:tcPr>
            <w:tcW w:w="3162" w:type="dxa"/>
            <w:tcBorders>
              <w:top w:val="single" w:sz="4" w:space="0" w:color="auto"/>
              <w:left w:val="nil"/>
              <w:bottom w:val="nil"/>
              <w:right w:val="nil"/>
            </w:tcBorders>
            <w:hideMark/>
          </w:tcPr>
          <w:p w14:paraId="0F8E068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At type section: massive and well bedded coralline and "larger" foraminiferal limestone, conglomerate.</w:t>
            </w:r>
          </w:p>
        </w:tc>
        <w:tc>
          <w:tcPr>
            <w:tcW w:w="2197" w:type="dxa"/>
            <w:tcBorders>
              <w:top w:val="single" w:sz="4" w:space="0" w:color="auto"/>
              <w:left w:val="nil"/>
              <w:bottom w:val="nil"/>
              <w:right w:val="nil"/>
            </w:tcBorders>
            <w:hideMark/>
          </w:tcPr>
          <w:p w14:paraId="569C3E5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Late Oligocene to earliest Miocene (Aquitanian), Te5 Letter Stage based on larger foraminifers (including </w:t>
            </w:r>
            <w:proofErr w:type="spellStart"/>
            <w:r w:rsidRPr="0066788C">
              <w:rPr>
                <w:rFonts w:ascii="Times New Roman" w:eastAsia="Times New Roman" w:hAnsi="Times New Roman" w:cs="Times New Roman"/>
                <w:i/>
                <w:iCs/>
                <w:color w:val="000000"/>
                <w:kern w:val="0"/>
                <w:sz w:val="15"/>
                <w:szCs w:val="15"/>
                <w:lang w:eastAsia="en-GB"/>
                <w14:ligatures w14:val="none"/>
              </w:rPr>
              <w:t>Spiroclypeus</w:t>
            </w:r>
            <w:proofErr w:type="spellEnd"/>
            <w:r w:rsidRPr="0066788C">
              <w:rPr>
                <w:rFonts w:ascii="Times New Roman" w:eastAsia="Times New Roman" w:hAnsi="Times New Roman" w:cs="Times New Roman"/>
                <w:color w:val="000000"/>
                <w:kern w:val="0"/>
                <w:sz w:val="15"/>
                <w:szCs w:val="15"/>
                <w:lang w:eastAsia="en-GB"/>
                <w14:ligatures w14:val="none"/>
              </w:rPr>
              <w:t xml:space="preserve"> and primitive </w:t>
            </w:r>
            <w:proofErr w:type="spellStart"/>
            <w:r w:rsidRPr="0066788C">
              <w:rPr>
                <w:rFonts w:ascii="Times New Roman" w:eastAsia="Times New Roman" w:hAnsi="Times New Roman" w:cs="Times New Roman"/>
                <w:i/>
                <w:iCs/>
                <w:color w:val="000000"/>
                <w:kern w:val="0"/>
                <w:sz w:val="15"/>
                <w:szCs w:val="15"/>
                <w:lang w:eastAsia="en-GB"/>
                <w14:ligatures w14:val="none"/>
              </w:rPr>
              <w:t>Lepidocyclina</w:t>
            </w:r>
            <w:proofErr w:type="spellEnd"/>
            <w:r w:rsidRPr="0066788C">
              <w:rPr>
                <w:rFonts w:ascii="Times New Roman" w:eastAsia="Times New Roman" w:hAnsi="Times New Roman" w:cs="Times New Roman"/>
                <w:color w:val="000000"/>
                <w:kern w:val="0"/>
                <w:sz w:val="15"/>
                <w:szCs w:val="15"/>
                <w:lang w:eastAsia="en-GB"/>
                <w14:ligatures w14:val="none"/>
              </w:rPr>
              <w:t>)</w:t>
            </w:r>
          </w:p>
        </w:tc>
        <w:tc>
          <w:tcPr>
            <w:tcW w:w="5283" w:type="dxa"/>
            <w:tcBorders>
              <w:top w:val="single" w:sz="4" w:space="0" w:color="auto"/>
              <w:left w:val="nil"/>
              <w:bottom w:val="nil"/>
              <w:right w:val="nil"/>
            </w:tcBorders>
            <w:hideMark/>
          </w:tcPr>
          <w:p w14:paraId="43110B7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(2008) with type "sections" in Niti and Noni Rivers, West Timor (after </w:t>
            </w:r>
            <w:proofErr w:type="spellStart"/>
            <w:r w:rsidRPr="0066788C">
              <w:rPr>
                <w:rFonts w:ascii="Times New Roman" w:eastAsia="Times New Roman" w:hAnsi="Times New Roman" w:cs="Times New Roman"/>
                <w:color w:val="000000"/>
                <w:kern w:val="0"/>
                <w:sz w:val="15"/>
                <w:szCs w:val="15"/>
                <w:lang w:eastAsia="en-GB"/>
                <w14:ligatures w14:val="none"/>
              </w:rPr>
              <w:t>Tappenbeck</w:t>
            </w:r>
            <w:proofErr w:type="spellEnd"/>
            <w:r w:rsidRPr="0066788C">
              <w:rPr>
                <w:rFonts w:ascii="Times New Roman" w:eastAsia="Times New Roman" w:hAnsi="Times New Roman" w:cs="Times New Roman"/>
                <w:color w:val="000000"/>
                <w:kern w:val="0"/>
                <w:sz w:val="15"/>
                <w:szCs w:val="15"/>
                <w:lang w:eastAsia="en-GB"/>
                <w14:ligatures w14:val="none"/>
              </w:rPr>
              <w:t xml:space="preserve"> 1940). </w:t>
            </w:r>
          </w:p>
        </w:tc>
      </w:tr>
      <w:tr w:rsidR="00005207" w:rsidRPr="0066788C" w14:paraId="56D63CE0" w14:textId="77777777" w:rsidTr="00B20078">
        <w:trPr>
          <w:trHeight w:val="20"/>
        </w:trPr>
        <w:tc>
          <w:tcPr>
            <w:tcW w:w="1486" w:type="dxa"/>
            <w:tcBorders>
              <w:top w:val="single" w:sz="4" w:space="0" w:color="auto"/>
              <w:left w:val="nil"/>
              <w:bottom w:val="nil"/>
              <w:right w:val="nil"/>
            </w:tcBorders>
            <w:hideMark/>
          </w:tcPr>
          <w:p w14:paraId="5048C8FF"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lastRenderedPageBreak/>
              <w:t>Afalari</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1812" w:type="dxa"/>
            <w:tcBorders>
              <w:top w:val="single" w:sz="4" w:space="0" w:color="auto"/>
              <w:left w:val="nil"/>
              <w:bottom w:val="nil"/>
              <w:right w:val="nil"/>
            </w:tcBorders>
            <w:hideMark/>
          </w:tcPr>
          <w:p w14:paraId="1353B14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lower bathyal facies</w:t>
            </w:r>
          </w:p>
        </w:tc>
        <w:tc>
          <w:tcPr>
            <w:tcW w:w="3162" w:type="dxa"/>
            <w:tcBorders>
              <w:top w:val="single" w:sz="4" w:space="0" w:color="auto"/>
              <w:left w:val="nil"/>
              <w:bottom w:val="nil"/>
              <w:right w:val="nil"/>
            </w:tcBorders>
            <w:hideMark/>
          </w:tcPr>
          <w:p w14:paraId="0CC4FE6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Carbonate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with scattered planktonic foraminifera and, in some beds, </w:t>
            </w:r>
            <w:proofErr w:type="spellStart"/>
            <w:r w:rsidRPr="0066788C">
              <w:rPr>
                <w:rFonts w:ascii="Times New Roman" w:eastAsia="Times New Roman" w:hAnsi="Times New Roman" w:cs="Times New Roman"/>
                <w:color w:val="000000"/>
                <w:kern w:val="0"/>
                <w:sz w:val="15"/>
                <w:szCs w:val="15"/>
                <w:lang w:eastAsia="en-GB"/>
                <w14:ligatures w14:val="none"/>
              </w:rPr>
              <w:t>radiolaria</w:t>
            </w:r>
            <w:proofErr w:type="spellEnd"/>
            <w:r w:rsidRPr="0066788C">
              <w:rPr>
                <w:rFonts w:ascii="Times New Roman" w:eastAsia="Times New Roman" w:hAnsi="Times New Roman" w:cs="Times New Roman"/>
                <w:color w:val="000000"/>
                <w:kern w:val="0"/>
                <w:sz w:val="15"/>
                <w:szCs w:val="15"/>
                <w:lang w:eastAsia="en-GB"/>
                <w14:ligatures w14:val="none"/>
              </w:rPr>
              <w:t>.</w:t>
            </w:r>
          </w:p>
        </w:tc>
        <w:tc>
          <w:tcPr>
            <w:tcW w:w="2197" w:type="dxa"/>
            <w:tcBorders>
              <w:top w:val="single" w:sz="4" w:space="0" w:color="auto"/>
              <w:left w:val="nil"/>
              <w:bottom w:val="nil"/>
              <w:right w:val="nil"/>
            </w:tcBorders>
            <w:hideMark/>
          </w:tcPr>
          <w:p w14:paraId="7C60C12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Middle Oligocene, late Rupelian (about 30 Ma to 28 Ma); based on planktonic foraminifers </w:t>
            </w:r>
          </w:p>
        </w:tc>
        <w:tc>
          <w:tcPr>
            <w:tcW w:w="5283" w:type="dxa"/>
            <w:tcBorders>
              <w:top w:val="single" w:sz="4" w:space="0" w:color="auto"/>
              <w:left w:val="nil"/>
              <w:bottom w:val="nil"/>
              <w:right w:val="nil"/>
            </w:tcBorders>
            <w:hideMark/>
          </w:tcPr>
          <w:p w14:paraId="26DF128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Nano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2023 (type section on </w:t>
            </w:r>
            <w:proofErr w:type="spellStart"/>
            <w:r w:rsidRPr="0066788C">
              <w:rPr>
                <w:rFonts w:ascii="Times New Roman" w:eastAsia="Times New Roman" w:hAnsi="Times New Roman" w:cs="Times New Roman"/>
                <w:color w:val="000000"/>
                <w:kern w:val="0"/>
                <w:sz w:val="15"/>
                <w:szCs w:val="15"/>
                <w:lang w:eastAsia="en-GB"/>
                <w14:ligatures w14:val="none"/>
              </w:rPr>
              <w:t>Matebian</w:t>
            </w:r>
            <w:proofErr w:type="spellEnd"/>
            <w:r w:rsidRPr="0066788C">
              <w:rPr>
                <w:rFonts w:ascii="Times New Roman" w:eastAsia="Times New Roman" w:hAnsi="Times New Roman" w:cs="Times New Roman"/>
                <w:color w:val="000000"/>
                <w:kern w:val="0"/>
                <w:sz w:val="15"/>
                <w:szCs w:val="15"/>
                <w:lang w:eastAsia="en-GB"/>
                <w14:ligatures w14:val="none"/>
              </w:rPr>
              <w:t xml:space="preserve"> Overthrust Terrane);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2024 (definition of unit)</w:t>
            </w:r>
          </w:p>
        </w:tc>
      </w:tr>
      <w:tr w:rsidR="00005207" w:rsidRPr="0066788C" w14:paraId="3ED71C61" w14:textId="77777777" w:rsidTr="00B20078">
        <w:trPr>
          <w:trHeight w:val="20"/>
        </w:trPr>
        <w:tc>
          <w:tcPr>
            <w:tcW w:w="1486" w:type="dxa"/>
            <w:tcBorders>
              <w:top w:val="single" w:sz="4" w:space="0" w:color="auto"/>
              <w:left w:val="nil"/>
              <w:bottom w:val="nil"/>
              <w:right w:val="nil"/>
            </w:tcBorders>
            <w:hideMark/>
          </w:tcPr>
          <w:p w14:paraId="73EA3EE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Dartollu</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w:t>
            </w:r>
          </w:p>
        </w:tc>
        <w:tc>
          <w:tcPr>
            <w:tcW w:w="1812" w:type="dxa"/>
            <w:tcBorders>
              <w:top w:val="single" w:sz="4" w:space="0" w:color="auto"/>
              <w:left w:val="nil"/>
              <w:bottom w:val="nil"/>
              <w:right w:val="nil"/>
            </w:tcBorders>
            <w:hideMark/>
          </w:tcPr>
          <w:p w14:paraId="7C7D1D5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neritic facies</w:t>
            </w:r>
          </w:p>
        </w:tc>
        <w:tc>
          <w:tcPr>
            <w:tcW w:w="3162" w:type="dxa"/>
            <w:tcBorders>
              <w:top w:val="single" w:sz="4" w:space="0" w:color="auto"/>
              <w:left w:val="nil"/>
              <w:bottom w:val="nil"/>
              <w:right w:val="nil"/>
            </w:tcBorders>
            <w:hideMark/>
          </w:tcPr>
          <w:p w14:paraId="66DB1CD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Larger foraminiferal, algal limestone. Larger foraminifers include abundant </w:t>
            </w:r>
            <w:proofErr w:type="spellStart"/>
            <w:r w:rsidRPr="0066788C">
              <w:rPr>
                <w:rFonts w:ascii="Times New Roman" w:eastAsia="Times New Roman" w:hAnsi="Times New Roman" w:cs="Times New Roman"/>
                <w:i/>
                <w:iCs/>
                <w:color w:val="000000"/>
                <w:kern w:val="0"/>
                <w:sz w:val="15"/>
                <w:szCs w:val="15"/>
                <w:lang w:eastAsia="en-GB"/>
                <w14:ligatures w14:val="none"/>
              </w:rPr>
              <w:t>Pellatispira</w:t>
            </w:r>
            <w:proofErr w:type="spellEnd"/>
            <w:r w:rsidRPr="0066788C">
              <w:rPr>
                <w:rFonts w:ascii="Times New Roman" w:eastAsia="Times New Roman" w:hAnsi="Times New Roman" w:cs="Times New Roman"/>
                <w:color w:val="000000"/>
                <w:kern w:val="0"/>
                <w:sz w:val="15"/>
                <w:szCs w:val="15"/>
                <w:lang w:eastAsia="en-GB"/>
                <w14:ligatures w14:val="none"/>
              </w:rPr>
              <w:t>.</w:t>
            </w:r>
          </w:p>
        </w:tc>
        <w:tc>
          <w:tcPr>
            <w:tcW w:w="2197" w:type="dxa"/>
            <w:tcBorders>
              <w:top w:val="single" w:sz="4" w:space="0" w:color="auto"/>
              <w:left w:val="nil"/>
              <w:bottom w:val="nil"/>
              <w:right w:val="nil"/>
            </w:tcBorders>
            <w:hideMark/>
          </w:tcPr>
          <w:p w14:paraId="7EEF6C8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Eocene (larger benthic foraminiferal zone Tb)</w:t>
            </w:r>
          </w:p>
        </w:tc>
        <w:tc>
          <w:tcPr>
            <w:tcW w:w="5283" w:type="dxa"/>
            <w:tcBorders>
              <w:top w:val="single" w:sz="4" w:space="0" w:color="auto"/>
              <w:left w:val="nil"/>
              <w:bottom w:val="nil"/>
              <w:right w:val="nil"/>
            </w:tcBorders>
            <w:hideMark/>
          </w:tcPr>
          <w:p w14:paraId="4222745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Defined by Audley-Charles 1968 with type locality — a low terrace about the</w:t>
            </w:r>
            <w:r w:rsidRPr="0066788C">
              <w:rPr>
                <w:rFonts w:ascii="Times New Roman" w:eastAsia="Times New Roman" w:hAnsi="Times New Roman" w:cs="Times New Roman"/>
                <w:color w:val="000000"/>
                <w:kern w:val="0"/>
                <w:sz w:val="15"/>
                <w:szCs w:val="15"/>
                <w:lang w:eastAsia="en-GB"/>
                <w14:ligatures w14:val="none"/>
              </w:rPr>
              <w:br/>
              <w:t xml:space="preserve">village of </w:t>
            </w:r>
            <w:proofErr w:type="spellStart"/>
            <w:r w:rsidRPr="0066788C">
              <w:rPr>
                <w:rFonts w:ascii="Times New Roman" w:eastAsia="Times New Roman" w:hAnsi="Times New Roman" w:cs="Times New Roman"/>
                <w:color w:val="000000"/>
                <w:kern w:val="0"/>
                <w:sz w:val="15"/>
                <w:szCs w:val="15"/>
                <w:lang w:eastAsia="en-GB"/>
                <w14:ligatures w14:val="none"/>
              </w:rPr>
              <w:t>Dartollu</w:t>
            </w:r>
            <w:proofErr w:type="spellEnd"/>
            <w:r w:rsidRPr="0066788C">
              <w:rPr>
                <w:rFonts w:ascii="Times New Roman" w:eastAsia="Times New Roman" w:hAnsi="Times New Roman" w:cs="Times New Roman"/>
                <w:color w:val="000000"/>
                <w:kern w:val="0"/>
                <w:sz w:val="15"/>
                <w:szCs w:val="15"/>
                <w:lang w:eastAsia="en-GB"/>
                <w14:ligatures w14:val="none"/>
              </w:rPr>
              <w:t xml:space="preserve">. Audley-Charles (1968) listed benthic foraminifers determined by Irene Crespin (BMR, Canberra) for Timor Oil – "from near </w:t>
            </w:r>
            <w:proofErr w:type="spellStart"/>
            <w:r w:rsidRPr="0066788C">
              <w:rPr>
                <w:rFonts w:ascii="Times New Roman" w:eastAsia="Times New Roman" w:hAnsi="Times New Roman" w:cs="Times New Roman"/>
                <w:color w:val="000000"/>
                <w:kern w:val="0"/>
                <w:sz w:val="15"/>
                <w:szCs w:val="15"/>
                <w:lang w:eastAsia="en-GB"/>
                <w14:ligatures w14:val="none"/>
              </w:rPr>
              <w:t>Dartollu</w:t>
            </w:r>
            <w:proofErr w:type="spellEnd"/>
            <w:r w:rsidRPr="0066788C">
              <w:rPr>
                <w:rFonts w:ascii="Times New Roman" w:eastAsia="Times New Roman" w:hAnsi="Times New Roman" w:cs="Times New Roman"/>
                <w:color w:val="000000"/>
                <w:kern w:val="0"/>
                <w:sz w:val="15"/>
                <w:szCs w:val="15"/>
                <w:lang w:eastAsia="en-GB"/>
                <w14:ligatures w14:val="none"/>
              </w:rPr>
              <w:t xml:space="preserve">".  The "type locality" has not been found during searches over the last 20 years. Outcrops of the </w:t>
            </w:r>
            <w:proofErr w:type="spellStart"/>
            <w:r w:rsidRPr="0066788C">
              <w:rPr>
                <w:rFonts w:ascii="Times New Roman" w:eastAsia="Times New Roman" w:hAnsi="Times New Roman" w:cs="Times New Roman"/>
                <w:color w:val="000000"/>
                <w:kern w:val="0"/>
                <w:sz w:val="15"/>
                <w:szCs w:val="15"/>
                <w:lang w:eastAsia="en-GB"/>
                <w14:ligatures w14:val="none"/>
              </w:rPr>
              <w:t>Dartollu</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are rare.  A small outcrop of the unit with excellent</w:t>
            </w:r>
            <w:r w:rsidRPr="0066788C">
              <w:rPr>
                <w:rFonts w:ascii="Times New Roman" w:eastAsia="Times New Roman" w:hAnsi="Times New Roman" w:cs="Times New Roman"/>
                <w:color w:val="000000"/>
                <w:kern w:val="0"/>
                <w:sz w:val="15"/>
                <w:szCs w:val="15"/>
                <w:lang w:eastAsia="en-GB"/>
                <w14:ligatures w14:val="none"/>
              </w:rPr>
              <w:br/>
            </w:r>
            <w:proofErr w:type="spellStart"/>
            <w:r w:rsidRPr="0066788C">
              <w:rPr>
                <w:rFonts w:ascii="Times New Roman" w:eastAsia="Times New Roman" w:hAnsi="Times New Roman" w:cs="Times New Roman"/>
                <w:i/>
                <w:iCs/>
                <w:color w:val="000000"/>
                <w:kern w:val="0"/>
                <w:sz w:val="15"/>
                <w:szCs w:val="15"/>
                <w:lang w:eastAsia="en-GB"/>
                <w14:ligatures w14:val="none"/>
              </w:rPr>
              <w:t>Pellatispira</w:t>
            </w:r>
            <w:proofErr w:type="spellEnd"/>
            <w:r w:rsidRPr="0066788C">
              <w:rPr>
                <w:rFonts w:ascii="Times New Roman" w:eastAsia="Times New Roman" w:hAnsi="Times New Roman" w:cs="Times New Roman"/>
                <w:color w:val="000000"/>
                <w:kern w:val="0"/>
                <w:sz w:val="15"/>
                <w:szCs w:val="15"/>
                <w:lang w:eastAsia="en-GB"/>
                <w14:ligatures w14:val="none"/>
              </w:rPr>
              <w:t xml:space="preserve"> is present northeast of Suai. A new type locality should be defined.</w:t>
            </w:r>
          </w:p>
        </w:tc>
      </w:tr>
      <w:tr w:rsidR="00005207" w:rsidRPr="0066788C" w14:paraId="66969D40" w14:textId="77777777" w:rsidTr="00B20078">
        <w:trPr>
          <w:trHeight w:val="20"/>
        </w:trPr>
        <w:tc>
          <w:tcPr>
            <w:tcW w:w="1486" w:type="dxa"/>
            <w:tcBorders>
              <w:top w:val="single" w:sz="4" w:space="0" w:color="auto"/>
              <w:left w:val="nil"/>
              <w:bottom w:val="nil"/>
              <w:right w:val="nil"/>
            </w:tcBorders>
            <w:hideMark/>
          </w:tcPr>
          <w:p w14:paraId="5D68941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Barique</w:t>
            </w:r>
            <w:proofErr w:type="spellEnd"/>
            <w:r w:rsidRPr="0066788C">
              <w:rPr>
                <w:rFonts w:ascii="Times New Roman" w:eastAsia="Times New Roman" w:hAnsi="Times New Roman" w:cs="Times New Roman"/>
                <w:color w:val="000000"/>
                <w:kern w:val="0"/>
                <w:sz w:val="15"/>
                <w:szCs w:val="15"/>
                <w:lang w:eastAsia="en-GB"/>
                <w14:ligatures w14:val="none"/>
              </w:rPr>
              <w:t xml:space="preserve"> Volcanics</w:t>
            </w:r>
          </w:p>
        </w:tc>
        <w:tc>
          <w:tcPr>
            <w:tcW w:w="1812" w:type="dxa"/>
            <w:tcBorders>
              <w:top w:val="single" w:sz="4" w:space="0" w:color="auto"/>
              <w:left w:val="nil"/>
              <w:bottom w:val="nil"/>
              <w:right w:val="nil"/>
            </w:tcBorders>
            <w:hideMark/>
          </w:tcPr>
          <w:p w14:paraId="10065B4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neritic? to bathyal facies</w:t>
            </w:r>
          </w:p>
        </w:tc>
        <w:tc>
          <w:tcPr>
            <w:tcW w:w="3162" w:type="dxa"/>
            <w:tcBorders>
              <w:top w:val="single" w:sz="4" w:space="0" w:color="auto"/>
              <w:left w:val="nil"/>
              <w:bottom w:val="nil"/>
              <w:right w:val="nil"/>
            </w:tcBorders>
            <w:hideMark/>
          </w:tcPr>
          <w:p w14:paraId="5EE85E4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At "type section": Massive green tuffs, blue-grey mudstone, minor limestone (same age as Same Limestone), minor </w:t>
            </w:r>
            <w:proofErr w:type="spellStart"/>
            <w:r w:rsidRPr="0066788C">
              <w:rPr>
                <w:rFonts w:ascii="Times New Roman" w:eastAsia="Times New Roman" w:hAnsi="Times New Roman" w:cs="Times New Roman"/>
                <w:color w:val="000000"/>
                <w:kern w:val="0"/>
                <w:sz w:val="15"/>
                <w:szCs w:val="15"/>
                <w:lang w:eastAsia="en-GB"/>
                <w14:ligatures w14:val="none"/>
              </w:rPr>
              <w:t>breeciated</w:t>
            </w:r>
            <w:proofErr w:type="spellEnd"/>
            <w:r w:rsidRPr="0066788C">
              <w:rPr>
                <w:rFonts w:ascii="Times New Roman" w:eastAsia="Times New Roman" w:hAnsi="Times New Roman" w:cs="Times New Roman"/>
                <w:color w:val="000000"/>
                <w:kern w:val="0"/>
                <w:sz w:val="15"/>
                <w:szCs w:val="15"/>
                <w:lang w:eastAsia="en-GB"/>
                <w14:ligatures w14:val="none"/>
              </w:rPr>
              <w:t xml:space="preserve"> "basalt". Not a coherent section. </w:t>
            </w:r>
            <w:proofErr w:type="gramStart"/>
            <w:r w:rsidRPr="0066788C">
              <w:rPr>
                <w:rFonts w:ascii="Times New Roman" w:eastAsia="Times New Roman" w:hAnsi="Times New Roman" w:cs="Times New Roman"/>
                <w:color w:val="000000"/>
                <w:kern w:val="0"/>
                <w:sz w:val="15"/>
                <w:szCs w:val="15"/>
                <w:lang w:eastAsia="en-GB"/>
                <w14:ligatures w14:val="none"/>
              </w:rPr>
              <w:t>?No</w:t>
            </w:r>
            <w:proofErr w:type="gramEnd"/>
            <w:r w:rsidRPr="0066788C">
              <w:rPr>
                <w:rFonts w:ascii="Times New Roman" w:eastAsia="Times New Roman" w:hAnsi="Times New Roman" w:cs="Times New Roman"/>
                <w:color w:val="000000"/>
                <w:kern w:val="0"/>
                <w:sz w:val="15"/>
                <w:szCs w:val="15"/>
                <w:lang w:eastAsia="en-GB"/>
                <w14:ligatures w14:val="none"/>
              </w:rPr>
              <w:t xml:space="preserve"> published geochemical or geochronological data on volcanics.</w:t>
            </w:r>
          </w:p>
        </w:tc>
        <w:tc>
          <w:tcPr>
            <w:tcW w:w="2197" w:type="dxa"/>
            <w:tcBorders>
              <w:top w:val="single" w:sz="4" w:space="0" w:color="auto"/>
              <w:left w:val="nil"/>
              <w:bottom w:val="nil"/>
              <w:right w:val="nil"/>
            </w:tcBorders>
            <w:hideMark/>
          </w:tcPr>
          <w:p w14:paraId="1374A49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Limestone in " type section" Middle Eocene, late Lutetian (42.3–43.6 Ma) based on planktonic foraminifera supported by "larger: benthic foraminifera. Limestone contains reworked volcanic clasts - maybe contemporaneous with volcanics.</w:t>
            </w:r>
          </w:p>
        </w:tc>
        <w:tc>
          <w:tcPr>
            <w:tcW w:w="5283" w:type="dxa"/>
            <w:tcBorders>
              <w:top w:val="single" w:sz="4" w:space="0" w:color="auto"/>
              <w:left w:val="nil"/>
              <w:bottom w:val="nil"/>
              <w:right w:val="nil"/>
            </w:tcBorders>
            <w:hideMark/>
          </w:tcPr>
          <w:p w14:paraId="7CDA87BF" w14:textId="3E3227AD"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Defined by Audley-Charles (196</w:t>
            </w:r>
            <w:r w:rsidR="004B088C">
              <w:rPr>
                <w:rFonts w:ascii="Times New Roman" w:eastAsia="Times New Roman" w:hAnsi="Times New Roman" w:cs="Times New Roman"/>
                <w:color w:val="000000"/>
                <w:kern w:val="0"/>
                <w:sz w:val="15"/>
                <w:szCs w:val="15"/>
                <w:lang w:eastAsia="en-GB"/>
                <w14:ligatures w14:val="none"/>
              </w:rPr>
              <w:t>8</w:t>
            </w:r>
            <w:r w:rsidRPr="0066788C">
              <w:rPr>
                <w:rFonts w:ascii="Times New Roman" w:eastAsia="Times New Roman" w:hAnsi="Times New Roman" w:cs="Times New Roman"/>
                <w:color w:val="000000"/>
                <w:kern w:val="0"/>
                <w:sz w:val="15"/>
                <w:szCs w:val="15"/>
                <w:lang w:eastAsia="en-GB"/>
                <w14:ligatures w14:val="none"/>
              </w:rPr>
              <w:t xml:space="preserve">) in type locality along </w:t>
            </w:r>
            <w:proofErr w:type="spellStart"/>
            <w:r w:rsidRPr="0066788C">
              <w:rPr>
                <w:rFonts w:ascii="Times New Roman" w:eastAsia="Times New Roman" w:hAnsi="Times New Roman" w:cs="Times New Roman"/>
                <w:color w:val="000000"/>
                <w:kern w:val="0"/>
                <w:sz w:val="15"/>
                <w:szCs w:val="15"/>
                <w:lang w:eastAsia="en-GB"/>
                <w14:ligatures w14:val="none"/>
              </w:rPr>
              <w:t>Culolau</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 Quique River). Re-examined by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(2019)</w:t>
            </w:r>
          </w:p>
        </w:tc>
      </w:tr>
      <w:tr w:rsidR="00005207" w:rsidRPr="0066788C" w14:paraId="43900868" w14:textId="77777777" w:rsidTr="00B20078">
        <w:trPr>
          <w:trHeight w:val="20"/>
        </w:trPr>
        <w:tc>
          <w:tcPr>
            <w:tcW w:w="1486" w:type="dxa"/>
            <w:tcBorders>
              <w:top w:val="single" w:sz="4" w:space="0" w:color="auto"/>
              <w:left w:val="nil"/>
              <w:bottom w:val="nil"/>
              <w:right w:val="nil"/>
            </w:tcBorders>
            <w:hideMark/>
          </w:tcPr>
          <w:p w14:paraId="3B1B8B9F"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Liloli</w:t>
            </w:r>
            <w:proofErr w:type="spellEnd"/>
            <w:r w:rsidRPr="0066788C">
              <w:rPr>
                <w:rFonts w:ascii="Times New Roman" w:eastAsia="Times New Roman" w:hAnsi="Times New Roman" w:cs="Times New Roman"/>
                <w:color w:val="000000"/>
                <w:kern w:val="0"/>
                <w:sz w:val="15"/>
                <w:szCs w:val="15"/>
                <w:lang w:eastAsia="en-GB"/>
                <w14:ligatures w14:val="none"/>
              </w:rPr>
              <w:t xml:space="preserve"> Calcarenite</w:t>
            </w:r>
          </w:p>
        </w:tc>
        <w:tc>
          <w:tcPr>
            <w:tcW w:w="1812" w:type="dxa"/>
            <w:tcBorders>
              <w:top w:val="single" w:sz="4" w:space="0" w:color="auto"/>
              <w:left w:val="nil"/>
              <w:bottom w:val="nil"/>
              <w:right w:val="nil"/>
            </w:tcBorders>
            <w:hideMark/>
          </w:tcPr>
          <w:p w14:paraId="2AC837C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bathyal facies</w:t>
            </w:r>
          </w:p>
        </w:tc>
        <w:tc>
          <w:tcPr>
            <w:tcW w:w="3162" w:type="dxa"/>
            <w:tcBorders>
              <w:top w:val="single" w:sz="4" w:space="0" w:color="auto"/>
              <w:left w:val="nil"/>
              <w:bottom w:val="nil"/>
              <w:right w:val="nil"/>
            </w:tcBorders>
            <w:hideMark/>
          </w:tcPr>
          <w:p w14:paraId="5E102E5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Massive to indistinctly bedded. Well-sorted calcarenite with sparry </w:t>
            </w:r>
            <w:r w:rsidRPr="0066788C">
              <w:rPr>
                <w:rFonts w:ascii="Times New Roman" w:eastAsia="Times New Roman" w:hAnsi="Times New Roman" w:cs="Times New Roman"/>
                <w:color w:val="000000"/>
                <w:kern w:val="0"/>
                <w:sz w:val="15"/>
                <w:szCs w:val="15"/>
                <w:lang w:eastAsia="en-GB"/>
                <w14:ligatures w14:val="none"/>
              </w:rPr>
              <w:br w:type="page"/>
              <w:t xml:space="preserve">calcite cement, dominated by micritic </w:t>
            </w:r>
            <w:r w:rsidRPr="0066788C">
              <w:rPr>
                <w:rFonts w:ascii="Times New Roman" w:eastAsia="Times New Roman" w:hAnsi="Times New Roman" w:cs="Times New Roman"/>
                <w:color w:val="000000"/>
                <w:kern w:val="0"/>
                <w:sz w:val="15"/>
                <w:szCs w:val="15"/>
                <w:lang w:eastAsia="en-GB"/>
                <w14:ligatures w14:val="none"/>
              </w:rPr>
              <w:br w:type="page"/>
              <w:t>clasts some of which show ‘ghosts’</w:t>
            </w:r>
            <w:r w:rsidRPr="0066788C">
              <w:rPr>
                <w:rFonts w:ascii="Times New Roman" w:eastAsia="Times New Roman" w:hAnsi="Times New Roman" w:cs="Times New Roman"/>
                <w:color w:val="000000"/>
                <w:kern w:val="0"/>
                <w:sz w:val="15"/>
                <w:szCs w:val="15"/>
                <w:lang w:eastAsia="en-GB"/>
                <w14:ligatures w14:val="none"/>
              </w:rPr>
              <w:br w:type="page"/>
              <w:t xml:space="preserve">of ooids; large clasts with probable </w:t>
            </w:r>
            <w:r w:rsidRPr="0066788C">
              <w:rPr>
                <w:rFonts w:ascii="Times New Roman" w:eastAsia="Times New Roman" w:hAnsi="Times New Roman" w:cs="Times New Roman"/>
                <w:color w:val="000000"/>
                <w:kern w:val="0"/>
                <w:sz w:val="15"/>
                <w:szCs w:val="15"/>
                <w:lang w:eastAsia="en-GB"/>
                <w14:ligatures w14:val="none"/>
              </w:rPr>
              <w:br w:type="page"/>
            </w:r>
            <w:proofErr w:type="spellStart"/>
            <w:r w:rsidRPr="0066788C">
              <w:rPr>
                <w:rFonts w:ascii="Times New Roman" w:eastAsia="Times New Roman" w:hAnsi="Times New Roman" w:cs="Times New Roman"/>
                <w:color w:val="000000"/>
                <w:kern w:val="0"/>
                <w:sz w:val="15"/>
                <w:szCs w:val="15"/>
                <w:lang w:eastAsia="en-GB"/>
                <w14:ligatures w14:val="none"/>
              </w:rPr>
              <w:t>thaumatoporellid</w:t>
            </w:r>
            <w:proofErr w:type="spellEnd"/>
            <w:r w:rsidRPr="0066788C">
              <w:rPr>
                <w:rFonts w:ascii="Times New Roman" w:eastAsia="Times New Roman" w:hAnsi="Times New Roman" w:cs="Times New Roman"/>
                <w:color w:val="000000"/>
                <w:kern w:val="0"/>
                <w:sz w:val="15"/>
                <w:szCs w:val="15"/>
                <w:lang w:eastAsia="en-GB"/>
                <w14:ligatures w14:val="none"/>
              </w:rPr>
              <w:t xml:space="preserve"> algae; clasts with </w:t>
            </w:r>
            <w:r w:rsidRPr="0066788C">
              <w:rPr>
                <w:rFonts w:ascii="Times New Roman" w:eastAsia="Times New Roman" w:hAnsi="Times New Roman" w:cs="Times New Roman"/>
                <w:color w:val="000000"/>
                <w:kern w:val="0"/>
                <w:sz w:val="15"/>
                <w:szCs w:val="15"/>
                <w:lang w:eastAsia="en-GB"/>
                <w14:ligatures w14:val="none"/>
              </w:rPr>
              <w:br w:type="page"/>
              <w:t xml:space="preserve">planktonic </w:t>
            </w:r>
            <w:proofErr w:type="spellStart"/>
            <w:r w:rsidRPr="0066788C">
              <w:rPr>
                <w:rFonts w:ascii="Times New Roman" w:eastAsia="Times New Roman" w:hAnsi="Times New Roman" w:cs="Times New Roman"/>
                <w:color w:val="000000"/>
                <w:kern w:val="0"/>
                <w:sz w:val="15"/>
                <w:szCs w:val="15"/>
                <w:lang w:eastAsia="en-GB"/>
                <w14:ligatures w14:val="none"/>
              </w:rPr>
              <w:t>forams</w:t>
            </w:r>
            <w:proofErr w:type="spellEnd"/>
            <w:r w:rsidRPr="0066788C">
              <w:rPr>
                <w:rFonts w:ascii="Times New Roman" w:eastAsia="Times New Roman" w:hAnsi="Times New Roman" w:cs="Times New Roman"/>
                <w:color w:val="000000"/>
                <w:kern w:val="0"/>
                <w:sz w:val="15"/>
                <w:szCs w:val="15"/>
                <w:lang w:eastAsia="en-GB"/>
                <w14:ligatures w14:val="none"/>
              </w:rPr>
              <w:t>. Debris-slide deposit.</w:t>
            </w:r>
          </w:p>
        </w:tc>
        <w:tc>
          <w:tcPr>
            <w:tcW w:w="2197" w:type="dxa"/>
            <w:tcBorders>
              <w:top w:val="single" w:sz="4" w:space="0" w:color="auto"/>
              <w:left w:val="nil"/>
              <w:bottom w:val="nil"/>
              <w:right w:val="nil"/>
            </w:tcBorders>
            <w:hideMark/>
          </w:tcPr>
          <w:p w14:paraId="2DCEE58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Planktonic foraminifera, as the youngest biogenic components in the debris-slide deposits, suggest a Middle Eocene age</w:t>
            </w:r>
            <w:r w:rsidRPr="0066788C">
              <w:rPr>
                <w:rFonts w:ascii="Times New Roman" w:eastAsia="Times New Roman" w:hAnsi="Times New Roman" w:cs="Times New Roman"/>
                <w:color w:val="000000"/>
                <w:kern w:val="0"/>
                <w:sz w:val="15"/>
                <w:szCs w:val="15"/>
                <w:lang w:eastAsia="en-GB"/>
                <w14:ligatures w14:val="none"/>
              </w:rPr>
              <w:br w:type="page"/>
            </w:r>
          </w:p>
        </w:tc>
        <w:tc>
          <w:tcPr>
            <w:tcW w:w="5283" w:type="dxa"/>
            <w:tcBorders>
              <w:top w:val="single" w:sz="4" w:space="0" w:color="auto"/>
              <w:left w:val="nil"/>
              <w:bottom w:val="nil"/>
              <w:right w:val="nil"/>
            </w:tcBorders>
            <w:hideMark/>
          </w:tcPr>
          <w:p w14:paraId="754718D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Nano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(2023) and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with typical section in southern part of </w:t>
            </w:r>
            <w:proofErr w:type="spellStart"/>
            <w:r w:rsidRPr="0066788C">
              <w:rPr>
                <w:rFonts w:ascii="Times New Roman" w:eastAsia="Times New Roman" w:hAnsi="Times New Roman" w:cs="Times New Roman"/>
                <w:color w:val="000000"/>
                <w:kern w:val="0"/>
                <w:sz w:val="15"/>
                <w:szCs w:val="15"/>
                <w:lang w:eastAsia="en-GB"/>
                <w14:ligatures w14:val="none"/>
              </w:rPr>
              <w:t>Matebian</w:t>
            </w:r>
            <w:proofErr w:type="spellEnd"/>
            <w:r w:rsidRPr="0066788C">
              <w:rPr>
                <w:rFonts w:ascii="Times New Roman" w:eastAsia="Times New Roman" w:hAnsi="Times New Roman" w:cs="Times New Roman"/>
                <w:color w:val="000000"/>
                <w:kern w:val="0"/>
                <w:sz w:val="15"/>
                <w:szCs w:val="15"/>
                <w:lang w:eastAsia="en-GB"/>
                <w14:ligatures w14:val="none"/>
              </w:rPr>
              <w:t xml:space="preserve"> Overthrust Block.</w:t>
            </w:r>
          </w:p>
        </w:tc>
      </w:tr>
      <w:tr w:rsidR="00005207" w:rsidRPr="0066788C" w14:paraId="4D6691EA" w14:textId="77777777" w:rsidTr="00B20078">
        <w:trPr>
          <w:trHeight w:val="20"/>
        </w:trPr>
        <w:tc>
          <w:tcPr>
            <w:tcW w:w="1486" w:type="dxa"/>
            <w:tcBorders>
              <w:top w:val="single" w:sz="4" w:space="0" w:color="auto"/>
              <w:left w:val="nil"/>
              <w:bottom w:val="nil"/>
              <w:right w:val="nil"/>
            </w:tcBorders>
            <w:hideMark/>
          </w:tcPr>
          <w:p w14:paraId="079F48A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Lakamutu</w:t>
            </w:r>
            <w:proofErr w:type="spellEnd"/>
            <w:r w:rsidRPr="0066788C">
              <w:rPr>
                <w:rFonts w:ascii="Times New Roman" w:eastAsia="Times New Roman" w:hAnsi="Times New Roman" w:cs="Times New Roman"/>
                <w:color w:val="000000"/>
                <w:kern w:val="0"/>
                <w:sz w:val="15"/>
                <w:szCs w:val="15"/>
                <w:lang w:eastAsia="en-GB"/>
                <w14:ligatures w14:val="none"/>
              </w:rPr>
              <w:t xml:space="preserve"> Beds</w:t>
            </w:r>
          </w:p>
        </w:tc>
        <w:tc>
          <w:tcPr>
            <w:tcW w:w="1812" w:type="dxa"/>
            <w:tcBorders>
              <w:top w:val="single" w:sz="4" w:space="0" w:color="auto"/>
              <w:left w:val="nil"/>
              <w:bottom w:val="nil"/>
              <w:right w:val="nil"/>
            </w:tcBorders>
            <w:hideMark/>
          </w:tcPr>
          <w:p w14:paraId="04B25A4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abyssal facies</w:t>
            </w:r>
          </w:p>
        </w:tc>
        <w:tc>
          <w:tcPr>
            <w:tcW w:w="3162" w:type="dxa"/>
            <w:tcBorders>
              <w:top w:val="single" w:sz="4" w:space="0" w:color="auto"/>
              <w:left w:val="nil"/>
              <w:bottom w:val="nil"/>
              <w:right w:val="nil"/>
            </w:tcBorders>
            <w:hideMark/>
          </w:tcPr>
          <w:p w14:paraId="493F0195"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Red mudstone dominates.  Thick to thin-bedded red to light grey calcareous sandstone, calcilutite, red siliceous argillite, thin black shale and less common medium-bedded brown chert are exposed within the mudstone succession at some localities. Some of the mudstones are radiolarian rich; planktonic foraminifera are present in turbidites (sometimes forming planktonic </w:t>
            </w:r>
            <w:proofErr w:type="spellStart"/>
            <w:r w:rsidRPr="0066788C">
              <w:rPr>
                <w:rFonts w:ascii="Times New Roman" w:eastAsia="Times New Roman" w:hAnsi="Times New Roman" w:cs="Times New Roman"/>
                <w:color w:val="000000"/>
                <w:kern w:val="0"/>
                <w:sz w:val="15"/>
                <w:szCs w:val="15"/>
                <w:lang w:eastAsia="en-GB"/>
                <w14:ligatures w14:val="none"/>
              </w:rPr>
              <w:t>foram</w:t>
            </w:r>
            <w:proofErr w:type="spellEnd"/>
            <w:r w:rsidRPr="0066788C">
              <w:rPr>
                <w:rFonts w:ascii="Times New Roman" w:eastAsia="Times New Roman" w:hAnsi="Times New Roman" w:cs="Times New Roman"/>
                <w:color w:val="000000"/>
                <w:kern w:val="0"/>
                <w:sz w:val="15"/>
                <w:szCs w:val="15"/>
                <w:lang w:eastAsia="en-GB"/>
                <w14:ligatures w14:val="none"/>
              </w:rPr>
              <w:t xml:space="preserve"> calcarenites). Very shallow water larger benthic </w:t>
            </w:r>
            <w:proofErr w:type="spellStart"/>
            <w:r w:rsidRPr="0066788C">
              <w:rPr>
                <w:rFonts w:ascii="Times New Roman" w:eastAsia="Times New Roman" w:hAnsi="Times New Roman" w:cs="Times New Roman"/>
                <w:color w:val="000000"/>
                <w:kern w:val="0"/>
                <w:sz w:val="15"/>
                <w:szCs w:val="15"/>
                <w:lang w:eastAsia="en-GB"/>
                <w14:ligatures w14:val="none"/>
              </w:rPr>
              <w:t>forams</w:t>
            </w:r>
            <w:proofErr w:type="spellEnd"/>
            <w:r w:rsidRPr="0066788C">
              <w:rPr>
                <w:rFonts w:ascii="Times New Roman" w:eastAsia="Times New Roman" w:hAnsi="Times New Roman" w:cs="Times New Roman"/>
                <w:color w:val="000000"/>
                <w:kern w:val="0"/>
                <w:sz w:val="15"/>
                <w:szCs w:val="15"/>
                <w:lang w:eastAsia="en-GB"/>
                <w14:ligatures w14:val="none"/>
              </w:rPr>
              <w:t xml:space="preserve"> are rare in turbidites. Very rare quartz-felspar sandstone is also present.</w:t>
            </w:r>
          </w:p>
        </w:tc>
        <w:tc>
          <w:tcPr>
            <w:tcW w:w="2197" w:type="dxa"/>
            <w:tcBorders>
              <w:top w:val="single" w:sz="4" w:space="0" w:color="auto"/>
              <w:left w:val="nil"/>
              <w:bottom w:val="nil"/>
              <w:right w:val="nil"/>
            </w:tcBorders>
            <w:hideMark/>
          </w:tcPr>
          <w:p w14:paraId="112C812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Middle Eocene (43–45 Ma) based on planktonic </w:t>
            </w:r>
            <w:proofErr w:type="spellStart"/>
            <w:r w:rsidRPr="0066788C">
              <w:rPr>
                <w:rFonts w:ascii="Times New Roman" w:eastAsia="Times New Roman" w:hAnsi="Times New Roman" w:cs="Times New Roman"/>
                <w:color w:val="000000"/>
                <w:kern w:val="0"/>
                <w:sz w:val="15"/>
                <w:szCs w:val="15"/>
                <w:lang w:eastAsia="en-GB"/>
                <w14:ligatures w14:val="none"/>
              </w:rPr>
              <w:t>forams</w:t>
            </w:r>
            <w:proofErr w:type="spellEnd"/>
          </w:p>
        </w:tc>
        <w:tc>
          <w:tcPr>
            <w:tcW w:w="5283" w:type="dxa"/>
            <w:tcBorders>
              <w:top w:val="single" w:sz="4" w:space="0" w:color="auto"/>
              <w:left w:val="nil"/>
              <w:bottom w:val="nil"/>
              <w:right w:val="nil"/>
            </w:tcBorders>
            <w:hideMark/>
          </w:tcPr>
          <w:p w14:paraId="73638EB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Nano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(2023) and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with typical localities in </w:t>
            </w:r>
            <w:proofErr w:type="spellStart"/>
            <w:r w:rsidRPr="0066788C">
              <w:rPr>
                <w:rFonts w:ascii="Times New Roman" w:eastAsia="Times New Roman" w:hAnsi="Times New Roman" w:cs="Times New Roman"/>
                <w:color w:val="000000"/>
                <w:kern w:val="0"/>
                <w:sz w:val="15"/>
                <w:szCs w:val="15"/>
                <w:lang w:eastAsia="en-GB"/>
                <w14:ligatures w14:val="none"/>
              </w:rPr>
              <w:t>Lakamutu</w:t>
            </w:r>
            <w:proofErr w:type="spellEnd"/>
            <w:r w:rsidRPr="0066788C">
              <w:rPr>
                <w:rFonts w:ascii="Times New Roman" w:eastAsia="Times New Roman" w:hAnsi="Times New Roman" w:cs="Times New Roman"/>
                <w:color w:val="000000"/>
                <w:kern w:val="0"/>
                <w:sz w:val="15"/>
                <w:szCs w:val="15"/>
                <w:lang w:eastAsia="en-GB"/>
                <w14:ligatures w14:val="none"/>
              </w:rPr>
              <w:t xml:space="preserve"> River, east side of </w:t>
            </w:r>
            <w:proofErr w:type="spellStart"/>
            <w:r w:rsidRPr="0066788C">
              <w:rPr>
                <w:rFonts w:ascii="Times New Roman" w:eastAsia="Times New Roman" w:hAnsi="Times New Roman" w:cs="Times New Roman"/>
                <w:color w:val="000000"/>
                <w:kern w:val="0"/>
                <w:sz w:val="15"/>
                <w:szCs w:val="15"/>
                <w:lang w:eastAsia="en-GB"/>
                <w14:ligatures w14:val="none"/>
              </w:rPr>
              <w:t>Matebian</w:t>
            </w:r>
            <w:proofErr w:type="spellEnd"/>
            <w:r w:rsidRPr="0066788C">
              <w:rPr>
                <w:rFonts w:ascii="Times New Roman" w:eastAsia="Times New Roman" w:hAnsi="Times New Roman" w:cs="Times New Roman"/>
                <w:color w:val="000000"/>
                <w:kern w:val="0"/>
                <w:sz w:val="15"/>
                <w:szCs w:val="15"/>
                <w:lang w:eastAsia="en-GB"/>
                <w14:ligatures w14:val="none"/>
              </w:rPr>
              <w:t xml:space="preserve"> Overthrust Block. </w:t>
            </w:r>
          </w:p>
        </w:tc>
      </w:tr>
      <w:tr w:rsidR="00005207" w:rsidRPr="0066788C" w14:paraId="30FDD2E1" w14:textId="77777777" w:rsidTr="00B20078">
        <w:trPr>
          <w:trHeight w:val="20"/>
        </w:trPr>
        <w:tc>
          <w:tcPr>
            <w:tcW w:w="1486" w:type="dxa"/>
            <w:tcBorders>
              <w:top w:val="single" w:sz="4" w:space="0" w:color="auto"/>
              <w:left w:val="nil"/>
              <w:bottom w:val="nil"/>
              <w:right w:val="nil"/>
            </w:tcBorders>
            <w:hideMark/>
          </w:tcPr>
          <w:p w14:paraId="72F8A7E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Same Limestone</w:t>
            </w:r>
          </w:p>
        </w:tc>
        <w:tc>
          <w:tcPr>
            <w:tcW w:w="1812" w:type="dxa"/>
            <w:tcBorders>
              <w:top w:val="single" w:sz="4" w:space="0" w:color="auto"/>
              <w:left w:val="nil"/>
              <w:bottom w:val="nil"/>
              <w:right w:val="nil"/>
            </w:tcBorders>
            <w:hideMark/>
          </w:tcPr>
          <w:p w14:paraId="484D55D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neritic carbonate platform facies</w:t>
            </w:r>
          </w:p>
        </w:tc>
        <w:tc>
          <w:tcPr>
            <w:tcW w:w="3162" w:type="dxa"/>
            <w:tcBorders>
              <w:top w:val="single" w:sz="4" w:space="0" w:color="auto"/>
              <w:left w:val="nil"/>
              <w:bottom w:val="nil"/>
              <w:right w:val="nil"/>
            </w:tcBorders>
            <w:hideMark/>
          </w:tcPr>
          <w:p w14:paraId="59E27FD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gramStart"/>
            <w:r w:rsidRPr="0066788C">
              <w:rPr>
                <w:rFonts w:ascii="Times New Roman" w:eastAsia="Times New Roman" w:hAnsi="Times New Roman" w:cs="Times New Roman"/>
                <w:color w:val="000000"/>
                <w:kern w:val="0"/>
                <w:sz w:val="15"/>
                <w:szCs w:val="15"/>
                <w:lang w:eastAsia="en-GB"/>
                <w14:ligatures w14:val="none"/>
              </w:rPr>
              <w:t>Nummulitic ,</w:t>
            </w:r>
            <w:proofErr w:type="gram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discoclyinids</w:t>
            </w:r>
            <w:proofErr w:type="spellEnd"/>
            <w:r w:rsidRPr="0066788C">
              <w:rPr>
                <w:rFonts w:ascii="Times New Roman" w:eastAsia="Times New Roman" w:hAnsi="Times New Roman" w:cs="Times New Roman"/>
                <w:color w:val="000000"/>
                <w:kern w:val="0"/>
                <w:sz w:val="15"/>
                <w:szCs w:val="15"/>
                <w:lang w:eastAsia="en-GB"/>
                <w14:ligatures w14:val="none"/>
              </w:rPr>
              <w:t xml:space="preserve">, and alveolinid limestones associated with eruptive volcanics, tuffs, conglomerates, brecciated volcanics </w:t>
            </w:r>
          </w:p>
        </w:tc>
        <w:tc>
          <w:tcPr>
            <w:tcW w:w="2197" w:type="dxa"/>
            <w:tcBorders>
              <w:top w:val="single" w:sz="4" w:space="0" w:color="auto"/>
              <w:left w:val="nil"/>
              <w:bottom w:val="nil"/>
              <w:right w:val="nil"/>
            </w:tcBorders>
            <w:hideMark/>
          </w:tcPr>
          <w:p w14:paraId="614FC63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Middle Eocene (based on larger benthic foraminifers)</w:t>
            </w:r>
          </w:p>
        </w:tc>
        <w:tc>
          <w:tcPr>
            <w:tcW w:w="5283" w:type="dxa"/>
            <w:tcBorders>
              <w:top w:val="single" w:sz="4" w:space="0" w:color="auto"/>
              <w:left w:val="nil"/>
              <w:bottom w:val="nil"/>
              <w:right w:val="nil"/>
            </w:tcBorders>
            <w:hideMark/>
          </w:tcPr>
          <w:p w14:paraId="4C749ED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w:t>
            </w:r>
            <w:proofErr w:type="spellStart"/>
            <w:r w:rsidRPr="0066788C">
              <w:rPr>
                <w:rFonts w:ascii="Times New Roman" w:eastAsia="Times New Roman" w:hAnsi="Times New Roman" w:cs="Times New Roman"/>
                <w:color w:val="000000"/>
                <w:kern w:val="0"/>
                <w:sz w:val="15"/>
                <w:szCs w:val="15"/>
                <w:lang w:eastAsia="en-GB"/>
                <w14:ligatures w14:val="none"/>
              </w:rPr>
              <w:t>Gageonnet</w:t>
            </w:r>
            <w:proofErr w:type="spellEnd"/>
            <w:r w:rsidRPr="0066788C">
              <w:rPr>
                <w:rFonts w:ascii="Times New Roman" w:eastAsia="Times New Roman" w:hAnsi="Times New Roman" w:cs="Times New Roman"/>
                <w:color w:val="000000"/>
                <w:kern w:val="0"/>
                <w:sz w:val="15"/>
                <w:szCs w:val="15"/>
                <w:lang w:eastAsia="en-GB"/>
                <w14:ligatures w14:val="none"/>
              </w:rPr>
              <w:t xml:space="preserve"> and Lemoine (1958) as "Série de </w:t>
            </w:r>
            <w:proofErr w:type="spellStart"/>
            <w:r w:rsidRPr="0066788C">
              <w:rPr>
                <w:rFonts w:ascii="Times New Roman" w:eastAsia="Times New Roman" w:hAnsi="Times New Roman" w:cs="Times New Roman"/>
                <w:color w:val="000000"/>
                <w:kern w:val="0"/>
                <w:sz w:val="15"/>
                <w:szCs w:val="15"/>
                <w:lang w:eastAsia="en-GB"/>
                <w14:ligatures w14:val="none"/>
              </w:rPr>
              <w:t>Samé</w:t>
            </w:r>
            <w:proofErr w:type="spellEnd"/>
            <w:r w:rsidRPr="0066788C">
              <w:rPr>
                <w:rFonts w:ascii="Times New Roman" w:eastAsia="Times New Roman" w:hAnsi="Times New Roman" w:cs="Times New Roman"/>
                <w:color w:val="000000"/>
                <w:kern w:val="0"/>
                <w:sz w:val="15"/>
                <w:szCs w:val="15"/>
                <w:lang w:eastAsia="en-GB"/>
                <w14:ligatures w14:val="none"/>
              </w:rPr>
              <w:t xml:space="preserve">". See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(2019)</w:t>
            </w:r>
          </w:p>
        </w:tc>
      </w:tr>
      <w:tr w:rsidR="00005207" w:rsidRPr="0066788C" w14:paraId="2193145F" w14:textId="77777777" w:rsidTr="00B20078">
        <w:trPr>
          <w:trHeight w:val="20"/>
        </w:trPr>
        <w:tc>
          <w:tcPr>
            <w:tcW w:w="1486" w:type="dxa"/>
            <w:tcBorders>
              <w:top w:val="single" w:sz="4" w:space="0" w:color="auto"/>
              <w:left w:val="nil"/>
              <w:bottom w:val="single" w:sz="4" w:space="0" w:color="auto"/>
              <w:right w:val="nil"/>
            </w:tcBorders>
            <w:hideMark/>
          </w:tcPr>
          <w:p w14:paraId="148FCD7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w:t>
            </w:r>
            <w:proofErr w:type="spellStart"/>
            <w:r w:rsidRPr="0066788C">
              <w:rPr>
                <w:rFonts w:ascii="Times New Roman" w:eastAsia="Times New Roman" w:hAnsi="Times New Roman" w:cs="Times New Roman"/>
                <w:color w:val="000000"/>
                <w:kern w:val="0"/>
                <w:sz w:val="15"/>
                <w:szCs w:val="15"/>
                <w:lang w:eastAsia="en-GB"/>
                <w14:ligatures w14:val="none"/>
              </w:rPr>
              <w:t>Haulasi</w:t>
            </w:r>
            <w:proofErr w:type="spellEnd"/>
            <w:r w:rsidRPr="0066788C">
              <w:rPr>
                <w:rFonts w:ascii="Times New Roman" w:eastAsia="Times New Roman" w:hAnsi="Times New Roman" w:cs="Times New Roman"/>
                <w:color w:val="000000"/>
                <w:kern w:val="0"/>
                <w:sz w:val="15"/>
                <w:szCs w:val="15"/>
                <w:lang w:eastAsia="en-GB"/>
                <w14:ligatures w14:val="none"/>
              </w:rPr>
              <w:t xml:space="preserve">" Beds </w:t>
            </w:r>
          </w:p>
        </w:tc>
        <w:tc>
          <w:tcPr>
            <w:tcW w:w="1812" w:type="dxa"/>
            <w:tcBorders>
              <w:top w:val="single" w:sz="4" w:space="0" w:color="auto"/>
              <w:left w:val="nil"/>
              <w:bottom w:val="single" w:sz="4" w:space="0" w:color="auto"/>
              <w:right w:val="nil"/>
            </w:tcBorders>
            <w:hideMark/>
          </w:tcPr>
          <w:p w14:paraId="6BCB26C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bathyal facies</w:t>
            </w:r>
          </w:p>
        </w:tc>
        <w:tc>
          <w:tcPr>
            <w:tcW w:w="3162" w:type="dxa"/>
            <w:tcBorders>
              <w:top w:val="single" w:sz="4" w:space="0" w:color="auto"/>
              <w:left w:val="nil"/>
              <w:bottom w:val="single" w:sz="4" w:space="0" w:color="auto"/>
              <w:right w:val="nil"/>
            </w:tcBorders>
            <w:hideMark/>
          </w:tcPr>
          <w:p w14:paraId="6B9A74A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Bedded sandstone (turbidites), mudstone, conglomerates (debris-slide deposits)</w:t>
            </w:r>
          </w:p>
        </w:tc>
        <w:tc>
          <w:tcPr>
            <w:tcW w:w="2197" w:type="dxa"/>
            <w:tcBorders>
              <w:top w:val="single" w:sz="4" w:space="0" w:color="auto"/>
              <w:left w:val="nil"/>
              <w:bottom w:val="single" w:sz="4" w:space="0" w:color="auto"/>
              <w:right w:val="nil"/>
            </w:tcBorders>
            <w:hideMark/>
          </w:tcPr>
          <w:p w14:paraId="1F793F7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In part, at least, Late Cretaceous in Timor-Leste north-east of Same (Timor Resources, pers. comm.). Harris (2006) reported the following specific age information:</w:t>
            </w:r>
            <w:r w:rsidRPr="0066788C">
              <w:rPr>
                <w:rFonts w:ascii="Times New Roman" w:eastAsia="Times New Roman" w:hAnsi="Times New Roman" w:cs="Times New Roman"/>
                <w:color w:val="000000"/>
                <w:kern w:val="0"/>
                <w:sz w:val="15"/>
                <w:szCs w:val="15"/>
                <w:lang w:eastAsia="en-GB"/>
                <w14:ligatures w14:val="none"/>
              </w:rPr>
              <w:br w:type="page"/>
              <w:t xml:space="preserve">“andesitic cobbles in the conglomerate overlying the Bebe Susu metamorphic rocks yielded </w:t>
            </w:r>
            <w:proofErr w:type="gramStart"/>
            <w:r w:rsidRPr="0066788C">
              <w:rPr>
                <w:rFonts w:ascii="Times New Roman" w:eastAsia="Times New Roman" w:hAnsi="Times New Roman" w:cs="Times New Roman"/>
                <w:color w:val="000000"/>
                <w:kern w:val="0"/>
                <w:sz w:val="15"/>
                <w:szCs w:val="15"/>
                <w:lang w:eastAsia="en-GB"/>
                <w14:ligatures w14:val="none"/>
              </w:rPr>
              <w:t>an</w:t>
            </w:r>
            <w:proofErr w:type="gramEnd"/>
            <w:r w:rsidRPr="0066788C">
              <w:rPr>
                <w:rFonts w:ascii="Times New Roman" w:eastAsia="Times New Roman" w:hAnsi="Times New Roman" w:cs="Times New Roman"/>
                <w:color w:val="000000"/>
                <w:kern w:val="0"/>
                <w:sz w:val="15"/>
                <w:szCs w:val="15"/>
                <w:lang w:eastAsia="en-GB"/>
                <w14:ligatures w14:val="none"/>
              </w:rPr>
              <w:t xml:space="preserve"> U/Pb age of 83 Ma [Late Cretaceous] - with Jurassic xenocrysts”. </w:t>
            </w:r>
            <w:r w:rsidRPr="0066788C">
              <w:rPr>
                <w:rFonts w:ascii="Times New Roman" w:eastAsia="Times New Roman" w:hAnsi="Times New Roman" w:cs="Times New Roman"/>
                <w:color w:val="000000"/>
                <w:kern w:val="0"/>
                <w:sz w:val="15"/>
                <w:szCs w:val="15"/>
                <w:lang w:eastAsia="en-GB"/>
                <w14:ligatures w14:val="none"/>
              </w:rPr>
              <w:br w:type="page"/>
              <w:t xml:space="preserve">No other age information was provided by Harris (2006). </w:t>
            </w:r>
          </w:p>
        </w:tc>
        <w:tc>
          <w:tcPr>
            <w:tcW w:w="5283" w:type="dxa"/>
            <w:tcBorders>
              <w:top w:val="single" w:sz="4" w:space="0" w:color="auto"/>
              <w:left w:val="nil"/>
              <w:bottom w:val="single" w:sz="4" w:space="0" w:color="auto"/>
              <w:right w:val="nil"/>
            </w:tcBorders>
            <w:hideMark/>
          </w:tcPr>
          <w:p w14:paraId="0983D51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Haile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(1979), using a Geological Survey of Indonesia subdivision of the </w:t>
            </w:r>
            <w:proofErr w:type="spellStart"/>
            <w:r w:rsidRPr="0066788C">
              <w:rPr>
                <w:rFonts w:ascii="Times New Roman" w:eastAsia="Times New Roman" w:hAnsi="Times New Roman" w:cs="Times New Roman"/>
                <w:color w:val="000000"/>
                <w:kern w:val="0"/>
                <w:sz w:val="15"/>
                <w:szCs w:val="15"/>
                <w:lang w:eastAsia="en-GB"/>
                <w14:ligatures w14:val="none"/>
              </w:rPr>
              <w:t>Palelo</w:t>
            </w:r>
            <w:proofErr w:type="spellEnd"/>
            <w:r w:rsidRPr="0066788C">
              <w:rPr>
                <w:rFonts w:ascii="Times New Roman" w:eastAsia="Times New Roman" w:hAnsi="Times New Roman" w:cs="Times New Roman"/>
                <w:color w:val="000000"/>
                <w:kern w:val="0"/>
                <w:sz w:val="15"/>
                <w:szCs w:val="15"/>
                <w:lang w:eastAsia="en-GB"/>
                <w14:ligatures w14:val="none"/>
              </w:rPr>
              <w:t xml:space="preserve"> Group into formations, recognized the "</w:t>
            </w:r>
            <w:proofErr w:type="spellStart"/>
            <w:r w:rsidRPr="0066788C">
              <w:rPr>
                <w:rFonts w:ascii="Times New Roman" w:eastAsia="Times New Roman" w:hAnsi="Times New Roman" w:cs="Times New Roman"/>
                <w:color w:val="000000"/>
                <w:kern w:val="0"/>
                <w:sz w:val="15"/>
                <w:szCs w:val="15"/>
                <w:lang w:eastAsia="en-GB"/>
                <w14:ligatures w14:val="none"/>
              </w:rPr>
              <w:t>Haulasi</w:t>
            </w:r>
            <w:proofErr w:type="spellEnd"/>
            <w:r w:rsidRPr="0066788C">
              <w:rPr>
                <w:rFonts w:ascii="Times New Roman" w:eastAsia="Times New Roman" w:hAnsi="Times New Roman" w:cs="Times New Roman"/>
                <w:color w:val="000000"/>
                <w:kern w:val="0"/>
                <w:sz w:val="15"/>
                <w:szCs w:val="15"/>
                <w:lang w:eastAsia="en-GB"/>
                <w14:ligatures w14:val="none"/>
              </w:rPr>
              <w:t xml:space="preserve"> Beds" as the upper unit of the </w:t>
            </w:r>
            <w:proofErr w:type="spellStart"/>
            <w:r w:rsidRPr="0066788C">
              <w:rPr>
                <w:rFonts w:ascii="Times New Roman" w:eastAsia="Times New Roman" w:hAnsi="Times New Roman" w:cs="Times New Roman"/>
                <w:color w:val="000000"/>
                <w:kern w:val="0"/>
                <w:sz w:val="15"/>
                <w:szCs w:val="15"/>
                <w:lang w:eastAsia="en-GB"/>
                <w14:ligatures w14:val="none"/>
              </w:rPr>
              <w:t>Palelo</w:t>
            </w:r>
            <w:proofErr w:type="spellEnd"/>
            <w:r w:rsidRPr="0066788C">
              <w:rPr>
                <w:rFonts w:ascii="Times New Roman" w:eastAsia="Times New Roman" w:hAnsi="Times New Roman" w:cs="Times New Roman"/>
                <w:color w:val="000000"/>
                <w:kern w:val="0"/>
                <w:sz w:val="15"/>
                <w:szCs w:val="15"/>
                <w:lang w:eastAsia="en-GB"/>
                <w14:ligatures w14:val="none"/>
              </w:rPr>
              <w:t xml:space="preserve"> "Group". Requires detailed description and revision in Timor-Leste. </w:t>
            </w:r>
          </w:p>
        </w:tc>
      </w:tr>
      <w:tr w:rsidR="00005207" w:rsidRPr="0066788C" w14:paraId="7D7626D0" w14:textId="77777777" w:rsidTr="00B20078">
        <w:trPr>
          <w:trHeight w:val="20"/>
        </w:trPr>
        <w:tc>
          <w:tcPr>
            <w:tcW w:w="1486" w:type="dxa"/>
            <w:tcBorders>
              <w:top w:val="nil"/>
              <w:left w:val="nil"/>
              <w:bottom w:val="nil"/>
              <w:right w:val="nil"/>
            </w:tcBorders>
            <w:hideMark/>
          </w:tcPr>
          <w:p w14:paraId="228156C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lastRenderedPageBreak/>
              <w:t>Tibalari</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p>
        </w:tc>
        <w:tc>
          <w:tcPr>
            <w:tcW w:w="1812" w:type="dxa"/>
            <w:tcBorders>
              <w:top w:val="nil"/>
              <w:left w:val="nil"/>
              <w:bottom w:val="nil"/>
              <w:right w:val="nil"/>
            </w:tcBorders>
            <w:hideMark/>
          </w:tcPr>
          <w:p w14:paraId="56EA069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lower bathyal facies</w:t>
            </w:r>
          </w:p>
        </w:tc>
        <w:tc>
          <w:tcPr>
            <w:tcW w:w="3162" w:type="dxa"/>
            <w:tcBorders>
              <w:top w:val="nil"/>
              <w:left w:val="nil"/>
              <w:bottom w:val="nil"/>
              <w:right w:val="nil"/>
            </w:tcBorders>
            <w:hideMark/>
          </w:tcPr>
          <w:p w14:paraId="6B0B14C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Wackestone</w:t>
            </w:r>
            <w:proofErr w:type="spellEnd"/>
            <w:r w:rsidRPr="0066788C">
              <w:rPr>
                <w:rFonts w:ascii="Times New Roman" w:eastAsia="Times New Roman" w:hAnsi="Times New Roman" w:cs="Times New Roman"/>
                <w:color w:val="000000"/>
                <w:kern w:val="0"/>
                <w:sz w:val="15"/>
                <w:szCs w:val="15"/>
                <w:lang w:eastAsia="en-GB"/>
                <w14:ligatures w14:val="none"/>
              </w:rPr>
              <w:t xml:space="preserve"> with scattered rare planktonic foraminifers in a carbonate-mud matrix. Many of the foraminiferal tests show evidence of some dissolution and breakage. Planktonic tests are infilled with calcite mosaic cement or are partly infilled with micrite. Chert "nodules"</w:t>
            </w:r>
          </w:p>
        </w:tc>
        <w:tc>
          <w:tcPr>
            <w:tcW w:w="2197" w:type="dxa"/>
            <w:tcBorders>
              <w:top w:val="nil"/>
              <w:left w:val="nil"/>
              <w:bottom w:val="nil"/>
              <w:right w:val="nil"/>
            </w:tcBorders>
            <w:hideMark/>
          </w:tcPr>
          <w:p w14:paraId="232945A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 Late Cretaceous (mainly Cenomanian to Turonian) based on planktonic foraminifers</w:t>
            </w:r>
          </w:p>
        </w:tc>
        <w:tc>
          <w:tcPr>
            <w:tcW w:w="5283" w:type="dxa"/>
            <w:tcBorders>
              <w:top w:val="nil"/>
              <w:left w:val="nil"/>
              <w:bottom w:val="nil"/>
              <w:right w:val="nil"/>
            </w:tcBorders>
            <w:hideMark/>
          </w:tcPr>
          <w:p w14:paraId="0160E67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Nano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(2023) and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with type area of slope of </w:t>
            </w:r>
            <w:proofErr w:type="spellStart"/>
            <w:r w:rsidRPr="0066788C">
              <w:rPr>
                <w:rFonts w:ascii="Times New Roman" w:eastAsia="Times New Roman" w:hAnsi="Times New Roman" w:cs="Times New Roman"/>
                <w:color w:val="000000"/>
                <w:kern w:val="0"/>
                <w:sz w:val="15"/>
                <w:szCs w:val="15"/>
                <w:lang w:eastAsia="en-GB"/>
                <w14:ligatures w14:val="none"/>
              </w:rPr>
              <w:t>Matebian</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Feto</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
        </w:tc>
      </w:tr>
      <w:tr w:rsidR="00005207" w:rsidRPr="0066788C" w14:paraId="3B656896" w14:textId="77777777" w:rsidTr="00B20078">
        <w:trPr>
          <w:trHeight w:val="20"/>
        </w:trPr>
        <w:tc>
          <w:tcPr>
            <w:tcW w:w="1486" w:type="dxa"/>
            <w:tcBorders>
              <w:top w:val="single" w:sz="4" w:space="0" w:color="auto"/>
              <w:left w:val="nil"/>
              <w:bottom w:val="nil"/>
              <w:right w:val="nil"/>
            </w:tcBorders>
            <w:hideMark/>
          </w:tcPr>
          <w:p w14:paraId="38BBF39F"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Sagadati</w:t>
            </w:r>
            <w:proofErr w:type="spellEnd"/>
            <w:r w:rsidRPr="0066788C">
              <w:rPr>
                <w:rFonts w:ascii="Times New Roman" w:eastAsia="Times New Roman" w:hAnsi="Times New Roman" w:cs="Times New Roman"/>
                <w:color w:val="000000"/>
                <w:kern w:val="0"/>
                <w:sz w:val="15"/>
                <w:szCs w:val="15"/>
                <w:lang w:eastAsia="en-GB"/>
                <w14:ligatures w14:val="none"/>
              </w:rPr>
              <w:t xml:space="preserve"> Argillite</w:t>
            </w:r>
          </w:p>
        </w:tc>
        <w:tc>
          <w:tcPr>
            <w:tcW w:w="1812" w:type="dxa"/>
            <w:tcBorders>
              <w:top w:val="single" w:sz="4" w:space="0" w:color="auto"/>
              <w:left w:val="nil"/>
              <w:bottom w:val="nil"/>
              <w:right w:val="nil"/>
            </w:tcBorders>
            <w:hideMark/>
          </w:tcPr>
          <w:p w14:paraId="1D7DFBF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bathyal facies</w:t>
            </w:r>
          </w:p>
        </w:tc>
        <w:tc>
          <w:tcPr>
            <w:tcW w:w="3162" w:type="dxa"/>
            <w:tcBorders>
              <w:top w:val="single" w:sz="4" w:space="0" w:color="auto"/>
              <w:left w:val="nil"/>
              <w:bottom w:val="nil"/>
              <w:right w:val="nil"/>
            </w:tcBorders>
            <w:hideMark/>
          </w:tcPr>
          <w:p w14:paraId="05373CF2"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Dominated by siliceous argillite (radiolarian-rich), with variable carbonate content, intercalated with thin-bedded mudstone. Ooid infilled shallow channel cuts (&lt; 4 m wide) are present in the upper parts of some argillite beds. Ooid channel infills include carbonate-cemented agglutinated foraminifers (either as free specimens or as cores of ooids) like those found in the Perdido Limestone.</w:t>
            </w:r>
          </w:p>
        </w:tc>
        <w:tc>
          <w:tcPr>
            <w:tcW w:w="2197" w:type="dxa"/>
            <w:tcBorders>
              <w:top w:val="single" w:sz="4" w:space="0" w:color="auto"/>
              <w:left w:val="nil"/>
              <w:bottom w:val="nil"/>
              <w:right w:val="nil"/>
            </w:tcBorders>
            <w:hideMark/>
          </w:tcPr>
          <w:p w14:paraId="3329D51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Early Jurassic (Sinemurian to Pliensbachian) - based on carbonate-cemented agglutinated foraminifers</w:t>
            </w:r>
          </w:p>
        </w:tc>
        <w:tc>
          <w:tcPr>
            <w:tcW w:w="5283" w:type="dxa"/>
            <w:tcBorders>
              <w:top w:val="single" w:sz="4" w:space="0" w:color="auto"/>
              <w:left w:val="nil"/>
              <w:bottom w:val="nil"/>
              <w:right w:val="nil"/>
            </w:tcBorders>
            <w:hideMark/>
          </w:tcPr>
          <w:p w14:paraId="66E0067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Nano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(2023) and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with typical section in </w:t>
            </w:r>
            <w:proofErr w:type="spellStart"/>
            <w:r w:rsidRPr="0066788C">
              <w:rPr>
                <w:rFonts w:ascii="Times New Roman" w:eastAsia="Times New Roman" w:hAnsi="Times New Roman" w:cs="Times New Roman"/>
                <w:color w:val="000000"/>
                <w:kern w:val="0"/>
                <w:sz w:val="15"/>
                <w:szCs w:val="15"/>
                <w:lang w:eastAsia="en-GB"/>
                <w14:ligatures w14:val="none"/>
              </w:rPr>
              <w:t>Tarmaliu</w:t>
            </w:r>
            <w:proofErr w:type="spellEnd"/>
            <w:r w:rsidRPr="0066788C">
              <w:rPr>
                <w:rFonts w:ascii="Times New Roman" w:eastAsia="Times New Roman" w:hAnsi="Times New Roman" w:cs="Times New Roman"/>
                <w:color w:val="000000"/>
                <w:kern w:val="0"/>
                <w:sz w:val="15"/>
                <w:szCs w:val="15"/>
                <w:lang w:eastAsia="en-GB"/>
                <w14:ligatures w14:val="none"/>
              </w:rPr>
              <w:t xml:space="preserve"> River</w:t>
            </w:r>
          </w:p>
        </w:tc>
      </w:tr>
      <w:tr w:rsidR="00005207" w:rsidRPr="0066788C" w14:paraId="5792DE9A" w14:textId="77777777" w:rsidTr="00B20078">
        <w:trPr>
          <w:trHeight w:val="20"/>
        </w:trPr>
        <w:tc>
          <w:tcPr>
            <w:tcW w:w="1486" w:type="dxa"/>
            <w:tcBorders>
              <w:top w:val="single" w:sz="4" w:space="0" w:color="auto"/>
              <w:left w:val="nil"/>
              <w:bottom w:val="single" w:sz="8" w:space="0" w:color="auto"/>
              <w:right w:val="nil"/>
            </w:tcBorders>
            <w:hideMark/>
          </w:tcPr>
          <w:p w14:paraId="3C6A1C6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Perdido Limestone</w:t>
            </w:r>
          </w:p>
        </w:tc>
        <w:tc>
          <w:tcPr>
            <w:tcW w:w="1812" w:type="dxa"/>
            <w:tcBorders>
              <w:top w:val="single" w:sz="4" w:space="0" w:color="auto"/>
              <w:left w:val="nil"/>
              <w:bottom w:val="single" w:sz="8" w:space="0" w:color="auto"/>
              <w:right w:val="nil"/>
            </w:tcBorders>
            <w:hideMark/>
          </w:tcPr>
          <w:p w14:paraId="4DD09A6C"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Overthrust-Terranes Association - neritic carbonate platform facies</w:t>
            </w:r>
          </w:p>
        </w:tc>
        <w:tc>
          <w:tcPr>
            <w:tcW w:w="3162" w:type="dxa"/>
            <w:tcBorders>
              <w:top w:val="single" w:sz="4" w:space="0" w:color="auto"/>
              <w:left w:val="nil"/>
              <w:bottom w:val="single" w:sz="8" w:space="0" w:color="auto"/>
              <w:right w:val="nil"/>
            </w:tcBorders>
            <w:hideMark/>
          </w:tcPr>
          <w:p w14:paraId="56C0F68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Massive grey </w:t>
            </w:r>
            <w:proofErr w:type="spellStart"/>
            <w:r w:rsidRPr="0066788C">
              <w:rPr>
                <w:rFonts w:ascii="Times New Roman" w:eastAsia="Times New Roman" w:hAnsi="Times New Roman" w:cs="Times New Roman"/>
                <w:color w:val="000000"/>
                <w:kern w:val="0"/>
                <w:sz w:val="15"/>
                <w:szCs w:val="15"/>
                <w:lang w:eastAsia="en-GB"/>
                <w14:ligatures w14:val="none"/>
              </w:rPr>
              <w:t>oolitic</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oncoidal</w:t>
            </w:r>
            <w:proofErr w:type="spellEnd"/>
            <w:r w:rsidRPr="0066788C">
              <w:rPr>
                <w:rFonts w:ascii="Times New Roman" w:eastAsia="Times New Roman" w:hAnsi="Times New Roman" w:cs="Times New Roman"/>
                <w:color w:val="000000"/>
                <w:kern w:val="0"/>
                <w:sz w:val="15"/>
                <w:szCs w:val="15"/>
                <w:lang w:eastAsia="en-GB"/>
                <w14:ligatures w14:val="none"/>
              </w:rPr>
              <w:t xml:space="preserve">, peloidal, and </w:t>
            </w:r>
            <w:proofErr w:type="spellStart"/>
            <w:r w:rsidRPr="0066788C">
              <w:rPr>
                <w:rFonts w:ascii="Times New Roman" w:eastAsia="Times New Roman" w:hAnsi="Times New Roman" w:cs="Times New Roman"/>
                <w:color w:val="000000"/>
                <w:kern w:val="0"/>
                <w:sz w:val="15"/>
                <w:szCs w:val="15"/>
                <w:lang w:eastAsia="en-GB"/>
                <w14:ligatures w14:val="none"/>
              </w:rPr>
              <w:t>intraclastic</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grainstone</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roofErr w:type="spellStart"/>
            <w:r w:rsidRPr="0066788C">
              <w:rPr>
                <w:rFonts w:ascii="Times New Roman" w:eastAsia="Times New Roman" w:hAnsi="Times New Roman" w:cs="Times New Roman"/>
                <w:color w:val="000000"/>
                <w:kern w:val="0"/>
                <w:sz w:val="15"/>
                <w:szCs w:val="15"/>
                <w:lang w:eastAsia="en-GB"/>
                <w14:ligatures w14:val="none"/>
              </w:rPr>
              <w:t>packstone</w:t>
            </w:r>
            <w:proofErr w:type="spellEnd"/>
            <w:r w:rsidRPr="0066788C">
              <w:rPr>
                <w:rFonts w:ascii="Times New Roman" w:eastAsia="Times New Roman" w:hAnsi="Times New Roman" w:cs="Times New Roman"/>
                <w:color w:val="000000"/>
                <w:kern w:val="0"/>
                <w:sz w:val="15"/>
                <w:szCs w:val="15"/>
                <w:lang w:eastAsia="en-GB"/>
                <w14:ligatures w14:val="none"/>
              </w:rPr>
              <w:t xml:space="preserve"> and </w:t>
            </w:r>
            <w:proofErr w:type="spellStart"/>
            <w:r w:rsidRPr="0066788C">
              <w:rPr>
                <w:rFonts w:ascii="Times New Roman" w:eastAsia="Times New Roman" w:hAnsi="Times New Roman" w:cs="Times New Roman"/>
                <w:color w:val="000000"/>
                <w:kern w:val="0"/>
                <w:sz w:val="15"/>
                <w:szCs w:val="15"/>
                <w:lang w:eastAsia="en-GB"/>
                <w14:ligatures w14:val="none"/>
              </w:rPr>
              <w:t>wackestone</w:t>
            </w:r>
            <w:proofErr w:type="spellEnd"/>
            <w:r w:rsidRPr="0066788C">
              <w:rPr>
                <w:rFonts w:ascii="Times New Roman" w:eastAsia="Times New Roman" w:hAnsi="Times New Roman" w:cs="Times New Roman"/>
                <w:color w:val="000000"/>
                <w:kern w:val="0"/>
                <w:sz w:val="15"/>
                <w:szCs w:val="15"/>
                <w:lang w:eastAsia="en-GB"/>
                <w14:ligatures w14:val="none"/>
              </w:rPr>
              <w:t xml:space="preserve">. Main bioclasts include carbonate-cemented agglutinated foraminifera, </w:t>
            </w:r>
            <w:proofErr w:type="spellStart"/>
            <w:r w:rsidRPr="0066788C">
              <w:rPr>
                <w:rFonts w:ascii="Times New Roman" w:eastAsia="Times New Roman" w:hAnsi="Times New Roman" w:cs="Times New Roman"/>
                <w:color w:val="000000"/>
                <w:kern w:val="0"/>
                <w:sz w:val="15"/>
                <w:szCs w:val="15"/>
                <w:lang w:eastAsia="en-GB"/>
                <w14:ligatures w14:val="none"/>
              </w:rPr>
              <w:t>dasycladale</w:t>
            </w:r>
            <w:proofErr w:type="spellEnd"/>
            <w:r w:rsidRPr="0066788C">
              <w:rPr>
                <w:rFonts w:ascii="Times New Roman" w:eastAsia="Times New Roman" w:hAnsi="Times New Roman" w:cs="Times New Roman"/>
                <w:color w:val="000000"/>
                <w:kern w:val="0"/>
                <w:sz w:val="15"/>
                <w:szCs w:val="15"/>
                <w:lang w:eastAsia="en-GB"/>
                <w14:ligatures w14:val="none"/>
              </w:rPr>
              <w:t xml:space="preserve"> algae and </w:t>
            </w:r>
            <w:proofErr w:type="spellStart"/>
            <w:r w:rsidRPr="0066788C">
              <w:rPr>
                <w:rFonts w:ascii="Times New Roman" w:eastAsia="Times New Roman" w:hAnsi="Times New Roman" w:cs="Times New Roman"/>
                <w:color w:val="000000"/>
                <w:kern w:val="0"/>
                <w:sz w:val="15"/>
                <w:szCs w:val="15"/>
                <w:lang w:eastAsia="en-GB"/>
                <w14:ligatures w14:val="none"/>
              </w:rPr>
              <w:t>thaumatoporellacean</w:t>
            </w:r>
            <w:proofErr w:type="spellEnd"/>
            <w:r w:rsidRPr="0066788C">
              <w:rPr>
                <w:rFonts w:ascii="Times New Roman" w:eastAsia="Times New Roman" w:hAnsi="Times New Roman" w:cs="Times New Roman"/>
                <w:color w:val="000000"/>
                <w:kern w:val="0"/>
                <w:sz w:val="15"/>
                <w:szCs w:val="15"/>
                <w:lang w:eastAsia="en-GB"/>
                <w14:ligatures w14:val="none"/>
              </w:rPr>
              <w:t xml:space="preserve"> algae (including </w:t>
            </w:r>
            <w:proofErr w:type="spellStart"/>
            <w:r w:rsidRPr="0066788C">
              <w:rPr>
                <w:rFonts w:ascii="Times New Roman" w:eastAsia="Times New Roman" w:hAnsi="Times New Roman" w:cs="Times New Roman"/>
                <w:color w:val="000000"/>
                <w:kern w:val="0"/>
                <w:sz w:val="15"/>
                <w:szCs w:val="15"/>
                <w:lang w:eastAsia="en-GB"/>
                <w14:ligatures w14:val="none"/>
              </w:rPr>
              <w:t>cryptoendolithic</w:t>
            </w:r>
            <w:proofErr w:type="spellEnd"/>
            <w:r w:rsidRPr="0066788C">
              <w:rPr>
                <w:rFonts w:ascii="Times New Roman" w:eastAsia="Times New Roman" w:hAnsi="Times New Roman" w:cs="Times New Roman"/>
                <w:color w:val="000000"/>
                <w:kern w:val="0"/>
                <w:sz w:val="15"/>
                <w:szCs w:val="15"/>
                <w:lang w:eastAsia="en-GB"/>
                <w14:ligatures w14:val="none"/>
              </w:rPr>
              <w:t xml:space="preserve"> types)</w:t>
            </w:r>
          </w:p>
        </w:tc>
        <w:tc>
          <w:tcPr>
            <w:tcW w:w="2197" w:type="dxa"/>
            <w:tcBorders>
              <w:top w:val="single" w:sz="4" w:space="0" w:color="auto"/>
              <w:left w:val="nil"/>
              <w:bottom w:val="single" w:sz="8" w:space="0" w:color="auto"/>
              <w:right w:val="nil"/>
            </w:tcBorders>
            <w:hideMark/>
          </w:tcPr>
          <w:p w14:paraId="43BD817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Early Jurassic (Sinemurian to Pliensbachian) - based on carbonate-cemented agglutinated foraminifers and calcareous algae (see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2021b; 2024).</w:t>
            </w:r>
          </w:p>
        </w:tc>
        <w:tc>
          <w:tcPr>
            <w:tcW w:w="5283" w:type="dxa"/>
            <w:tcBorders>
              <w:top w:val="single" w:sz="4" w:space="0" w:color="auto"/>
              <w:left w:val="nil"/>
              <w:bottom w:val="single" w:sz="8" w:space="0" w:color="auto"/>
              <w:right w:val="nil"/>
            </w:tcBorders>
            <w:hideMark/>
          </w:tcPr>
          <w:p w14:paraId="581C7A7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Benincasa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(2012) with type area south-east Mundo Perdido. See also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(2021a), Nano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(2023) and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xml:space="preserve">. (2024). On </w:t>
            </w:r>
            <w:proofErr w:type="spellStart"/>
            <w:r w:rsidRPr="0066788C">
              <w:rPr>
                <w:rFonts w:ascii="Times New Roman" w:eastAsia="Times New Roman" w:hAnsi="Times New Roman" w:cs="Times New Roman"/>
                <w:color w:val="000000"/>
                <w:kern w:val="0"/>
                <w:sz w:val="15"/>
                <w:szCs w:val="15"/>
                <w:lang w:eastAsia="en-GB"/>
                <w14:ligatures w14:val="none"/>
              </w:rPr>
              <w:t>Cablaci</w:t>
            </w:r>
            <w:proofErr w:type="spellEnd"/>
            <w:r w:rsidRPr="0066788C">
              <w:rPr>
                <w:rFonts w:ascii="Times New Roman" w:eastAsia="Times New Roman" w:hAnsi="Times New Roman" w:cs="Times New Roman"/>
                <w:color w:val="000000"/>
                <w:kern w:val="0"/>
                <w:sz w:val="15"/>
                <w:szCs w:val="15"/>
                <w:lang w:eastAsia="en-GB"/>
                <w14:ligatures w14:val="none"/>
              </w:rPr>
              <w:t>, Audley-Charles (1968) mistakenly combined these Lower Jurassic ooid limestones with what is no called the upper Oligocene-lowest Miocene Booi Limestone into his "</w:t>
            </w:r>
            <w:proofErr w:type="spellStart"/>
            <w:r w:rsidRPr="0066788C">
              <w:rPr>
                <w:rFonts w:ascii="Times New Roman" w:eastAsia="Times New Roman" w:hAnsi="Times New Roman" w:cs="Times New Roman"/>
                <w:color w:val="000000"/>
                <w:kern w:val="0"/>
                <w:sz w:val="15"/>
                <w:szCs w:val="15"/>
                <w:lang w:eastAsia="en-GB"/>
                <w14:ligatures w14:val="none"/>
              </w:rPr>
              <w:t>Cablac</w:t>
            </w:r>
            <w:proofErr w:type="spellEnd"/>
            <w:r w:rsidRPr="0066788C">
              <w:rPr>
                <w:rFonts w:ascii="Times New Roman" w:eastAsia="Times New Roman" w:hAnsi="Times New Roman" w:cs="Times New Roman"/>
                <w:color w:val="000000"/>
                <w:kern w:val="0"/>
                <w:sz w:val="15"/>
                <w:szCs w:val="15"/>
                <w:lang w:eastAsia="en-GB"/>
                <w14:ligatures w14:val="none"/>
              </w:rPr>
              <w:t xml:space="preserve"> limestone" - this is a meaningless stratigraphic term.</w:t>
            </w:r>
          </w:p>
        </w:tc>
      </w:tr>
      <w:tr w:rsidR="00005207" w:rsidRPr="0066788C" w14:paraId="1FF2684E" w14:textId="77777777" w:rsidTr="00B20078">
        <w:trPr>
          <w:trHeight w:val="20"/>
        </w:trPr>
        <w:tc>
          <w:tcPr>
            <w:tcW w:w="13940" w:type="dxa"/>
            <w:gridSpan w:val="5"/>
            <w:tcBorders>
              <w:top w:val="single" w:sz="8" w:space="0" w:color="auto"/>
              <w:left w:val="nil"/>
              <w:bottom w:val="single" w:sz="4" w:space="0" w:color="auto"/>
              <w:right w:val="nil"/>
            </w:tcBorders>
          </w:tcPr>
          <w:p w14:paraId="38729CB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b/>
                <w:bCs/>
                <w:color w:val="000000"/>
                <w:kern w:val="0"/>
                <w:sz w:val="15"/>
                <w:szCs w:val="15"/>
                <w:lang w:eastAsia="en-GB"/>
                <w14:ligatures w14:val="none"/>
              </w:rPr>
              <w:t>Synorogenic cover</w:t>
            </w:r>
          </w:p>
        </w:tc>
      </w:tr>
      <w:tr w:rsidR="00005207" w:rsidRPr="0066788C" w14:paraId="50BAB5BE" w14:textId="77777777" w:rsidTr="00B20078">
        <w:trPr>
          <w:trHeight w:val="20"/>
        </w:trPr>
        <w:tc>
          <w:tcPr>
            <w:tcW w:w="1486" w:type="dxa"/>
            <w:tcBorders>
              <w:top w:val="single" w:sz="4" w:space="0" w:color="auto"/>
              <w:left w:val="nil"/>
              <w:bottom w:val="nil"/>
              <w:right w:val="nil"/>
            </w:tcBorders>
            <w:hideMark/>
          </w:tcPr>
          <w:p w14:paraId="319833AE"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Baucau "terrace units"</w:t>
            </w:r>
          </w:p>
        </w:tc>
        <w:tc>
          <w:tcPr>
            <w:tcW w:w="1812" w:type="dxa"/>
            <w:tcBorders>
              <w:top w:val="single" w:sz="4" w:space="0" w:color="auto"/>
              <w:left w:val="nil"/>
              <w:bottom w:val="nil"/>
              <w:right w:val="nil"/>
            </w:tcBorders>
            <w:hideMark/>
          </w:tcPr>
          <w:p w14:paraId="37036EA8"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Synorogenic Cover: uplifted terraces, innermost neritic and terrestrial. Deposited during present phase 4 of collision (aseismic domal uplift of Timor)</w:t>
            </w:r>
          </w:p>
        </w:tc>
        <w:tc>
          <w:tcPr>
            <w:tcW w:w="3162" w:type="dxa"/>
            <w:tcBorders>
              <w:top w:val="single" w:sz="4" w:space="0" w:color="auto"/>
              <w:left w:val="nil"/>
              <w:bottom w:val="nil"/>
              <w:right w:val="nil"/>
            </w:tcBorders>
            <w:hideMark/>
          </w:tcPr>
          <w:p w14:paraId="19B8F1B5" w14:textId="5F902075"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Coral reef terraces (highest preserved on Mt </w:t>
            </w:r>
            <w:proofErr w:type="spellStart"/>
            <w:r w:rsidRPr="0066788C">
              <w:rPr>
                <w:rFonts w:ascii="Times New Roman" w:eastAsia="Times New Roman" w:hAnsi="Times New Roman" w:cs="Times New Roman"/>
                <w:color w:val="000000"/>
                <w:kern w:val="0"/>
                <w:sz w:val="15"/>
                <w:szCs w:val="15"/>
                <w:lang w:eastAsia="en-GB"/>
                <w14:ligatures w14:val="none"/>
              </w:rPr>
              <w:t>Laritame</w:t>
            </w:r>
            <w:proofErr w:type="spellEnd"/>
            <w:r w:rsidRPr="0066788C">
              <w:rPr>
                <w:rFonts w:ascii="Times New Roman" w:eastAsia="Times New Roman" w:hAnsi="Times New Roman" w:cs="Times New Roman"/>
                <w:color w:val="000000"/>
                <w:kern w:val="0"/>
                <w:sz w:val="15"/>
                <w:szCs w:val="15"/>
                <w:lang w:eastAsia="en-GB"/>
                <w14:ligatures w14:val="none"/>
              </w:rPr>
              <w:t xml:space="preserve"> - see Leme 1968 and mapping by </w:t>
            </w:r>
            <w:proofErr w:type="spellStart"/>
            <w:r w:rsidRPr="0066788C">
              <w:rPr>
                <w:rFonts w:ascii="Times New Roman" w:eastAsia="Times New Roman" w:hAnsi="Times New Roman" w:cs="Times New Roman"/>
                <w:color w:val="000000"/>
                <w:kern w:val="0"/>
                <w:sz w:val="15"/>
                <w:szCs w:val="15"/>
                <w:lang w:eastAsia="en-GB"/>
                <w14:ligatures w14:val="none"/>
              </w:rPr>
              <w:t>Gilsel</w:t>
            </w:r>
            <w:proofErr w:type="spellEnd"/>
            <w:r w:rsidRPr="0066788C">
              <w:rPr>
                <w:rFonts w:ascii="Times New Roman" w:eastAsia="Times New Roman" w:hAnsi="Times New Roman" w:cs="Times New Roman"/>
                <w:color w:val="000000"/>
                <w:kern w:val="0"/>
                <w:sz w:val="15"/>
                <w:szCs w:val="15"/>
                <w:lang w:eastAsia="en-GB"/>
                <w14:ligatures w14:val="none"/>
              </w:rPr>
              <w:t xml:space="preserve"> Borges (UWA </w:t>
            </w:r>
            <w:r w:rsidR="006E4777">
              <w:rPr>
                <w:rFonts w:ascii="Times New Roman" w:eastAsia="Times New Roman" w:hAnsi="Times New Roman" w:cs="Times New Roman"/>
                <w:color w:val="000000"/>
                <w:kern w:val="0"/>
                <w:sz w:val="15"/>
                <w:szCs w:val="15"/>
                <w:lang w:eastAsia="en-GB"/>
                <w14:ligatures w14:val="none"/>
              </w:rPr>
              <w:t>project)</w:t>
            </w:r>
            <w:r w:rsidRPr="0066788C">
              <w:rPr>
                <w:rFonts w:ascii="Times New Roman" w:eastAsia="Times New Roman" w:hAnsi="Times New Roman" w:cs="Times New Roman"/>
                <w:color w:val="000000"/>
                <w:kern w:val="0"/>
                <w:sz w:val="15"/>
                <w:szCs w:val="15"/>
                <w:lang w:eastAsia="en-GB"/>
                <w14:ligatures w14:val="none"/>
              </w:rPr>
              <w:t xml:space="preserve">. Also uplifted gravel and fluvial deposits in terraces close to </w:t>
            </w:r>
            <w:proofErr w:type="spellStart"/>
            <w:r w:rsidRPr="0066788C">
              <w:rPr>
                <w:rFonts w:ascii="Times New Roman" w:eastAsia="Times New Roman" w:hAnsi="Times New Roman" w:cs="Times New Roman"/>
                <w:color w:val="000000"/>
                <w:kern w:val="0"/>
                <w:sz w:val="15"/>
                <w:szCs w:val="15"/>
                <w:lang w:eastAsia="en-GB"/>
                <w14:ligatures w14:val="none"/>
              </w:rPr>
              <w:t>palaeorivers</w:t>
            </w:r>
            <w:proofErr w:type="spellEnd"/>
            <w:r w:rsidRPr="0066788C">
              <w:rPr>
                <w:rFonts w:ascii="Times New Roman" w:eastAsia="Times New Roman" w:hAnsi="Times New Roman" w:cs="Times New Roman"/>
                <w:color w:val="000000"/>
                <w:kern w:val="0"/>
                <w:sz w:val="15"/>
                <w:szCs w:val="15"/>
                <w:lang w:eastAsia="en-GB"/>
                <w14:ligatures w14:val="none"/>
              </w:rPr>
              <w:t xml:space="preserve">. </w:t>
            </w:r>
          </w:p>
        </w:tc>
        <w:tc>
          <w:tcPr>
            <w:tcW w:w="2197" w:type="dxa"/>
            <w:tcBorders>
              <w:top w:val="single" w:sz="4" w:space="0" w:color="auto"/>
              <w:left w:val="nil"/>
              <w:bottom w:val="nil"/>
              <w:right w:val="nil"/>
            </w:tcBorders>
            <w:hideMark/>
          </w:tcPr>
          <w:p w14:paraId="671D7BF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Middle Pleistocene (overlap of ranges of </w:t>
            </w:r>
            <w:r w:rsidRPr="0066788C">
              <w:rPr>
                <w:rFonts w:ascii="Times New Roman" w:eastAsia="Times New Roman" w:hAnsi="Times New Roman" w:cs="Times New Roman"/>
                <w:i/>
                <w:iCs/>
                <w:color w:val="000000"/>
                <w:kern w:val="0"/>
                <w:sz w:val="15"/>
                <w:szCs w:val="15"/>
                <w:lang w:eastAsia="en-GB"/>
                <w14:ligatures w14:val="none"/>
              </w:rPr>
              <w:t xml:space="preserve">G. </w:t>
            </w:r>
            <w:proofErr w:type="spellStart"/>
            <w:r w:rsidRPr="0066788C">
              <w:rPr>
                <w:rFonts w:ascii="Times New Roman" w:eastAsia="Times New Roman" w:hAnsi="Times New Roman" w:cs="Times New Roman"/>
                <w:i/>
                <w:iCs/>
                <w:color w:val="000000"/>
                <w:kern w:val="0"/>
                <w:sz w:val="15"/>
                <w:szCs w:val="15"/>
                <w:lang w:eastAsia="en-GB"/>
                <w14:ligatures w14:val="none"/>
              </w:rPr>
              <w:t>tosaensis</w:t>
            </w:r>
            <w:proofErr w:type="spellEnd"/>
            <w:r w:rsidRPr="0066788C">
              <w:rPr>
                <w:rFonts w:ascii="Times New Roman" w:eastAsia="Times New Roman" w:hAnsi="Times New Roman" w:cs="Times New Roman"/>
                <w:color w:val="000000"/>
                <w:kern w:val="0"/>
                <w:sz w:val="15"/>
                <w:szCs w:val="15"/>
                <w:lang w:eastAsia="en-GB"/>
                <w14:ligatures w14:val="none"/>
              </w:rPr>
              <w:t xml:space="preserve"> and </w:t>
            </w:r>
            <w:r w:rsidRPr="0066788C">
              <w:rPr>
                <w:rFonts w:ascii="Times New Roman" w:eastAsia="Times New Roman" w:hAnsi="Times New Roman" w:cs="Times New Roman"/>
                <w:i/>
                <w:iCs/>
                <w:color w:val="000000"/>
                <w:kern w:val="0"/>
                <w:sz w:val="15"/>
                <w:szCs w:val="15"/>
                <w:lang w:eastAsia="en-GB"/>
                <w14:ligatures w14:val="none"/>
              </w:rPr>
              <w:t xml:space="preserve">G. </w:t>
            </w:r>
            <w:proofErr w:type="spellStart"/>
            <w:r w:rsidRPr="0066788C">
              <w:rPr>
                <w:rFonts w:ascii="Times New Roman" w:eastAsia="Times New Roman" w:hAnsi="Times New Roman" w:cs="Times New Roman"/>
                <w:i/>
                <w:iCs/>
                <w:color w:val="000000"/>
                <w:kern w:val="0"/>
                <w:sz w:val="15"/>
                <w:szCs w:val="15"/>
                <w:lang w:eastAsia="en-GB"/>
                <w14:ligatures w14:val="none"/>
              </w:rPr>
              <w:t>truncatuloides</w:t>
            </w:r>
            <w:proofErr w:type="spellEnd"/>
            <w:r w:rsidRPr="0066788C">
              <w:rPr>
                <w:rFonts w:ascii="Times New Roman" w:eastAsia="Times New Roman" w:hAnsi="Times New Roman" w:cs="Times New Roman"/>
                <w:color w:val="000000"/>
                <w:kern w:val="0"/>
                <w:sz w:val="15"/>
                <w:szCs w:val="15"/>
                <w:lang w:eastAsia="en-GB"/>
                <w14:ligatures w14:val="none"/>
              </w:rPr>
              <w:t xml:space="preserve"> planktonic foraminiferal species) to present.</w:t>
            </w:r>
          </w:p>
        </w:tc>
        <w:tc>
          <w:tcPr>
            <w:tcW w:w="5283" w:type="dxa"/>
            <w:tcBorders>
              <w:top w:val="single" w:sz="4" w:space="0" w:color="auto"/>
              <w:left w:val="nil"/>
              <w:bottom w:val="nil"/>
              <w:right w:val="nil"/>
            </w:tcBorders>
            <w:hideMark/>
          </w:tcPr>
          <w:p w14:paraId="71291941"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See general discussion in Haig </w:t>
            </w:r>
            <w:r w:rsidRPr="0066788C">
              <w:rPr>
                <w:rFonts w:ascii="Times New Roman" w:eastAsia="Times New Roman" w:hAnsi="Times New Roman" w:cs="Times New Roman"/>
                <w:i/>
                <w:iCs/>
                <w:color w:val="000000"/>
                <w:kern w:val="0"/>
                <w:sz w:val="15"/>
                <w:szCs w:val="15"/>
                <w:lang w:eastAsia="en-GB"/>
                <w14:ligatures w14:val="none"/>
              </w:rPr>
              <w:t>et al</w:t>
            </w:r>
            <w:r w:rsidRPr="0066788C">
              <w:rPr>
                <w:rFonts w:ascii="Times New Roman" w:eastAsia="Times New Roman" w:hAnsi="Times New Roman" w:cs="Times New Roman"/>
                <w:color w:val="000000"/>
                <w:kern w:val="0"/>
                <w:sz w:val="15"/>
                <w:szCs w:val="15"/>
                <w:lang w:eastAsia="en-GB"/>
                <w14:ligatures w14:val="none"/>
              </w:rPr>
              <w:t>. (2019); studies in progress.</w:t>
            </w:r>
          </w:p>
        </w:tc>
      </w:tr>
      <w:tr w:rsidR="00005207" w:rsidRPr="0066788C" w14:paraId="28E375A2" w14:textId="77777777" w:rsidTr="00B20078">
        <w:trPr>
          <w:trHeight w:val="20"/>
        </w:trPr>
        <w:tc>
          <w:tcPr>
            <w:tcW w:w="1486" w:type="dxa"/>
            <w:tcBorders>
              <w:top w:val="single" w:sz="4" w:space="0" w:color="auto"/>
              <w:left w:val="nil"/>
              <w:bottom w:val="nil"/>
              <w:right w:val="nil"/>
            </w:tcBorders>
            <w:hideMark/>
          </w:tcPr>
          <w:p w14:paraId="25DB1FDA"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proofErr w:type="spellStart"/>
            <w:r w:rsidRPr="0066788C">
              <w:rPr>
                <w:rFonts w:ascii="Times New Roman" w:eastAsia="Times New Roman" w:hAnsi="Times New Roman" w:cs="Times New Roman"/>
                <w:color w:val="000000"/>
                <w:kern w:val="0"/>
                <w:sz w:val="15"/>
                <w:szCs w:val="15"/>
                <w:lang w:eastAsia="en-GB"/>
                <w14:ligatures w14:val="none"/>
              </w:rPr>
              <w:t>Viqueque</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1812" w:type="dxa"/>
            <w:tcBorders>
              <w:top w:val="single" w:sz="4" w:space="0" w:color="auto"/>
              <w:left w:val="nil"/>
              <w:bottom w:val="nil"/>
              <w:right w:val="nil"/>
            </w:tcBorders>
            <w:hideMark/>
          </w:tcPr>
          <w:p w14:paraId="6261C243"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Synorogenic Cover: bathyal to outer neritic. Main part deposited around rising mountains during phase 3 of collision (slab tear). </w:t>
            </w:r>
          </w:p>
        </w:tc>
        <w:tc>
          <w:tcPr>
            <w:tcW w:w="3162" w:type="dxa"/>
            <w:tcBorders>
              <w:top w:val="single" w:sz="4" w:space="0" w:color="auto"/>
              <w:left w:val="nil"/>
              <w:bottom w:val="nil"/>
              <w:right w:val="nil"/>
            </w:tcBorders>
            <w:hideMark/>
          </w:tcPr>
          <w:p w14:paraId="5B667CE6"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In type section (see Haig and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 </w:t>
            </w:r>
            <w:proofErr w:type="spellStart"/>
            <w:r w:rsidRPr="0066788C">
              <w:rPr>
                <w:rFonts w:ascii="Times New Roman" w:eastAsia="Times New Roman" w:hAnsi="Times New Roman" w:cs="Times New Roman"/>
                <w:color w:val="000000"/>
                <w:kern w:val="0"/>
                <w:sz w:val="15"/>
                <w:szCs w:val="15"/>
                <w:lang w:eastAsia="en-GB"/>
                <w14:ligatures w14:val="none"/>
              </w:rPr>
              <w:t>turbiditc</w:t>
            </w:r>
            <w:proofErr w:type="spellEnd"/>
            <w:r w:rsidRPr="0066788C">
              <w:rPr>
                <w:rFonts w:ascii="Times New Roman" w:eastAsia="Times New Roman" w:hAnsi="Times New Roman" w:cs="Times New Roman"/>
                <w:color w:val="000000"/>
                <w:kern w:val="0"/>
                <w:sz w:val="15"/>
                <w:szCs w:val="15"/>
                <w:lang w:eastAsia="en-GB"/>
                <w14:ligatures w14:val="none"/>
              </w:rPr>
              <w:t xml:space="preserve"> sandstone interbedded with mudstone, conglomerates, shelly and coaly sands and muds in upper part. Formation shallows upward from middle bathyal to neritic water depths. Elsewhere, middle to upper bathyal graded sandstones, conglomerates, interbedded with mudstones and marls; thick debris slide conglomerates. Aprons of lithogenic sediment around rising mountains</w:t>
            </w:r>
          </w:p>
        </w:tc>
        <w:tc>
          <w:tcPr>
            <w:tcW w:w="2197" w:type="dxa"/>
            <w:tcBorders>
              <w:top w:val="single" w:sz="4" w:space="0" w:color="auto"/>
              <w:left w:val="nil"/>
              <w:bottom w:val="nil"/>
              <w:right w:val="nil"/>
            </w:tcBorders>
            <w:hideMark/>
          </w:tcPr>
          <w:p w14:paraId="05D2675D"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Late Pliocene to Pleistocene (planktonic foraminiferal zones N20 to N22)</w:t>
            </w:r>
          </w:p>
        </w:tc>
        <w:tc>
          <w:tcPr>
            <w:tcW w:w="5283" w:type="dxa"/>
            <w:tcBorders>
              <w:top w:val="single" w:sz="4" w:space="0" w:color="auto"/>
              <w:left w:val="nil"/>
              <w:bottom w:val="nil"/>
              <w:right w:val="nil"/>
            </w:tcBorders>
            <w:hideMark/>
          </w:tcPr>
          <w:p w14:paraId="73D40C2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by Audley-Charles (1968) with type section in river at </w:t>
            </w:r>
            <w:proofErr w:type="spellStart"/>
            <w:r w:rsidRPr="0066788C">
              <w:rPr>
                <w:rFonts w:ascii="Times New Roman" w:eastAsia="Times New Roman" w:hAnsi="Times New Roman" w:cs="Times New Roman"/>
                <w:color w:val="000000"/>
                <w:kern w:val="0"/>
                <w:sz w:val="15"/>
                <w:szCs w:val="15"/>
                <w:lang w:eastAsia="en-GB"/>
                <w14:ligatures w14:val="none"/>
              </w:rPr>
              <w:t>Viqueque</w:t>
            </w:r>
            <w:proofErr w:type="spellEnd"/>
            <w:r w:rsidRPr="0066788C">
              <w:rPr>
                <w:rFonts w:ascii="Times New Roman" w:eastAsia="Times New Roman" w:hAnsi="Times New Roman" w:cs="Times New Roman"/>
                <w:color w:val="000000"/>
                <w:kern w:val="0"/>
                <w:sz w:val="15"/>
                <w:szCs w:val="15"/>
                <w:lang w:eastAsia="en-GB"/>
                <w14:ligatures w14:val="none"/>
              </w:rPr>
              <w:t xml:space="preserve">. Type section logged by Haig and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 See also papers by Brendan Duffy. [Note Audley-Charles, 1968, included the Batu Putih Formation as the basal part of the </w:t>
            </w:r>
            <w:proofErr w:type="spellStart"/>
            <w:r w:rsidRPr="0066788C">
              <w:rPr>
                <w:rFonts w:ascii="Times New Roman" w:eastAsia="Times New Roman" w:hAnsi="Times New Roman" w:cs="Times New Roman"/>
                <w:color w:val="000000"/>
                <w:kern w:val="0"/>
                <w:sz w:val="15"/>
                <w:szCs w:val="15"/>
                <w:lang w:eastAsia="en-GB"/>
                <w14:ligatures w14:val="none"/>
              </w:rPr>
              <w:t>Viqueque</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 These formations are separated here]</w:t>
            </w:r>
          </w:p>
        </w:tc>
      </w:tr>
      <w:tr w:rsidR="00005207" w:rsidRPr="0066788C" w14:paraId="71851C0D" w14:textId="77777777" w:rsidTr="00B20078">
        <w:trPr>
          <w:trHeight w:val="20"/>
        </w:trPr>
        <w:tc>
          <w:tcPr>
            <w:tcW w:w="1486" w:type="dxa"/>
            <w:tcBorders>
              <w:top w:val="single" w:sz="4" w:space="0" w:color="auto"/>
              <w:left w:val="nil"/>
              <w:bottom w:val="nil"/>
              <w:right w:val="nil"/>
            </w:tcBorders>
            <w:hideMark/>
          </w:tcPr>
          <w:p w14:paraId="3924A18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Lari Guti Member of </w:t>
            </w:r>
            <w:proofErr w:type="spellStart"/>
            <w:r w:rsidRPr="0066788C">
              <w:rPr>
                <w:rFonts w:ascii="Times New Roman" w:eastAsia="Times New Roman" w:hAnsi="Times New Roman" w:cs="Times New Roman"/>
                <w:color w:val="000000"/>
                <w:kern w:val="0"/>
                <w:sz w:val="15"/>
                <w:szCs w:val="15"/>
                <w:lang w:eastAsia="en-GB"/>
                <w14:ligatures w14:val="none"/>
              </w:rPr>
              <w:t>Viqueque</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1812" w:type="dxa"/>
            <w:tcBorders>
              <w:top w:val="single" w:sz="4" w:space="0" w:color="auto"/>
              <w:left w:val="nil"/>
              <w:bottom w:val="nil"/>
              <w:right w:val="nil"/>
            </w:tcBorders>
            <w:hideMark/>
          </w:tcPr>
          <w:p w14:paraId="4D56153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Synorogenic Cover: bathyal debris slide deposits in upper bathyal zone (&lt;1000 m water depth)</w:t>
            </w:r>
          </w:p>
        </w:tc>
        <w:tc>
          <w:tcPr>
            <w:tcW w:w="3162" w:type="dxa"/>
            <w:tcBorders>
              <w:top w:val="single" w:sz="4" w:space="0" w:color="auto"/>
              <w:left w:val="nil"/>
              <w:bottom w:val="nil"/>
              <w:right w:val="nil"/>
            </w:tcBorders>
            <w:hideMark/>
          </w:tcPr>
          <w:p w14:paraId="7A795A1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Fragmental coral debris-slide "conglomerates" in blue grey mudstone with abundant planktonic foraminifer; decreasing in thickness and grain size away from coral reef source </w:t>
            </w:r>
          </w:p>
        </w:tc>
        <w:tc>
          <w:tcPr>
            <w:tcW w:w="2197" w:type="dxa"/>
            <w:tcBorders>
              <w:top w:val="single" w:sz="4" w:space="0" w:color="auto"/>
              <w:left w:val="nil"/>
              <w:bottom w:val="nil"/>
              <w:right w:val="nil"/>
            </w:tcBorders>
            <w:hideMark/>
          </w:tcPr>
          <w:p w14:paraId="1C810BA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Early Pleistocene (planktonic foraminiferal zone N22)</w:t>
            </w:r>
          </w:p>
        </w:tc>
        <w:tc>
          <w:tcPr>
            <w:tcW w:w="5283" w:type="dxa"/>
            <w:tcBorders>
              <w:top w:val="single" w:sz="4" w:space="0" w:color="auto"/>
              <w:left w:val="nil"/>
              <w:bottom w:val="nil"/>
              <w:right w:val="nil"/>
            </w:tcBorders>
            <w:hideMark/>
          </w:tcPr>
          <w:p w14:paraId="1DA8D87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Defined as "Lari Guti Formation" by Audley-Charles and interpreted by him as a shallow-water coralline limestone.  "Type section" shows a large-scale channel cut. Requires description and redefinition. </w:t>
            </w:r>
          </w:p>
        </w:tc>
      </w:tr>
      <w:tr w:rsidR="00005207" w:rsidRPr="0066788C" w14:paraId="6FA2F9AA" w14:textId="77777777" w:rsidTr="00B20078">
        <w:trPr>
          <w:trHeight w:val="20"/>
        </w:trPr>
        <w:tc>
          <w:tcPr>
            <w:tcW w:w="1486" w:type="dxa"/>
            <w:tcBorders>
              <w:top w:val="single" w:sz="4" w:space="0" w:color="auto"/>
              <w:left w:val="nil"/>
              <w:bottom w:val="single" w:sz="8" w:space="0" w:color="auto"/>
              <w:right w:val="nil"/>
            </w:tcBorders>
            <w:hideMark/>
          </w:tcPr>
          <w:p w14:paraId="1A922239"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Batu Putih Formation</w:t>
            </w:r>
          </w:p>
        </w:tc>
        <w:tc>
          <w:tcPr>
            <w:tcW w:w="1812" w:type="dxa"/>
            <w:tcBorders>
              <w:top w:val="single" w:sz="4" w:space="0" w:color="auto"/>
              <w:left w:val="nil"/>
              <w:bottom w:val="single" w:sz="8" w:space="0" w:color="auto"/>
              <w:right w:val="nil"/>
            </w:tcBorders>
            <w:hideMark/>
          </w:tcPr>
          <w:p w14:paraId="7337B627"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Synorogenic Cover: bathyal </w:t>
            </w:r>
            <w:proofErr w:type="spellStart"/>
            <w:r w:rsidRPr="0066788C">
              <w:rPr>
                <w:rFonts w:ascii="Times New Roman" w:eastAsia="Times New Roman" w:hAnsi="Times New Roman" w:cs="Times New Roman"/>
                <w:color w:val="000000"/>
                <w:kern w:val="0"/>
                <w:sz w:val="15"/>
                <w:szCs w:val="15"/>
                <w:lang w:eastAsia="en-GB"/>
                <w14:ligatures w14:val="none"/>
              </w:rPr>
              <w:t>pelagite</w:t>
            </w:r>
            <w:proofErr w:type="spellEnd"/>
            <w:r w:rsidRPr="0066788C">
              <w:rPr>
                <w:rFonts w:ascii="Times New Roman" w:eastAsia="Times New Roman" w:hAnsi="Times New Roman" w:cs="Times New Roman"/>
                <w:color w:val="000000"/>
                <w:kern w:val="0"/>
                <w:sz w:val="15"/>
                <w:szCs w:val="15"/>
                <w:lang w:eastAsia="en-GB"/>
                <w14:ligatures w14:val="none"/>
              </w:rPr>
              <w:t xml:space="preserve"> deposited during phase 2 of collision (during jamming of subduction slab)</w:t>
            </w:r>
          </w:p>
        </w:tc>
        <w:tc>
          <w:tcPr>
            <w:tcW w:w="3162" w:type="dxa"/>
            <w:tcBorders>
              <w:top w:val="single" w:sz="4" w:space="0" w:color="auto"/>
              <w:left w:val="nil"/>
              <w:bottom w:val="single" w:sz="8" w:space="0" w:color="auto"/>
              <w:right w:val="nil"/>
            </w:tcBorders>
            <w:hideMark/>
          </w:tcPr>
          <w:p w14:paraId="3B53E104"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Planktonic foraminiferal-</w:t>
            </w:r>
            <w:proofErr w:type="spellStart"/>
            <w:r w:rsidRPr="0066788C">
              <w:rPr>
                <w:rFonts w:ascii="Times New Roman" w:eastAsia="Times New Roman" w:hAnsi="Times New Roman" w:cs="Times New Roman"/>
                <w:color w:val="000000"/>
                <w:kern w:val="0"/>
                <w:sz w:val="15"/>
                <w:szCs w:val="15"/>
                <w:lang w:eastAsia="en-GB"/>
                <w14:ligatures w14:val="none"/>
              </w:rPr>
              <w:t>nannoplantkton</w:t>
            </w:r>
            <w:proofErr w:type="spellEnd"/>
            <w:r w:rsidRPr="0066788C">
              <w:rPr>
                <w:rFonts w:ascii="Times New Roman" w:eastAsia="Times New Roman" w:hAnsi="Times New Roman" w:cs="Times New Roman"/>
                <w:color w:val="000000"/>
                <w:kern w:val="0"/>
                <w:sz w:val="15"/>
                <w:szCs w:val="15"/>
                <w:lang w:eastAsia="en-GB"/>
                <w14:ligatures w14:val="none"/>
              </w:rPr>
              <w:t xml:space="preserve"> friable chalk </w:t>
            </w:r>
          </w:p>
        </w:tc>
        <w:tc>
          <w:tcPr>
            <w:tcW w:w="2197" w:type="dxa"/>
            <w:tcBorders>
              <w:top w:val="single" w:sz="4" w:space="0" w:color="auto"/>
              <w:left w:val="nil"/>
              <w:bottom w:val="single" w:sz="8" w:space="0" w:color="auto"/>
              <w:right w:val="nil"/>
            </w:tcBorders>
            <w:hideMark/>
          </w:tcPr>
          <w:p w14:paraId="1BEC310B"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Latest Miocene to early Pleistocene (planktonic foraminiferal zones N18 to N22); age of top of formation depends on proximity to rising mountains shedding detrital sediment (i.e. </w:t>
            </w:r>
            <w:proofErr w:type="spellStart"/>
            <w:r w:rsidRPr="0066788C">
              <w:rPr>
                <w:rFonts w:ascii="Times New Roman" w:eastAsia="Times New Roman" w:hAnsi="Times New Roman" w:cs="Times New Roman"/>
                <w:color w:val="000000"/>
                <w:kern w:val="0"/>
                <w:sz w:val="15"/>
                <w:szCs w:val="15"/>
                <w:lang w:eastAsia="en-GB"/>
                <w14:ligatures w14:val="none"/>
              </w:rPr>
              <w:t>Viqueque</w:t>
            </w:r>
            <w:proofErr w:type="spellEnd"/>
            <w:r w:rsidRPr="0066788C">
              <w:rPr>
                <w:rFonts w:ascii="Times New Roman" w:eastAsia="Times New Roman" w:hAnsi="Times New Roman" w:cs="Times New Roman"/>
                <w:color w:val="000000"/>
                <w:kern w:val="0"/>
                <w:sz w:val="15"/>
                <w:szCs w:val="15"/>
                <w:lang w:eastAsia="en-GB"/>
                <w14:ligatures w14:val="none"/>
              </w:rPr>
              <w:t xml:space="preserve"> Formation).</w:t>
            </w:r>
          </w:p>
        </w:tc>
        <w:tc>
          <w:tcPr>
            <w:tcW w:w="5283" w:type="dxa"/>
            <w:tcBorders>
              <w:top w:val="single" w:sz="4" w:space="0" w:color="auto"/>
              <w:left w:val="nil"/>
              <w:bottom w:val="single" w:sz="8" w:space="0" w:color="auto"/>
              <w:right w:val="nil"/>
            </w:tcBorders>
            <w:hideMark/>
          </w:tcPr>
          <w:p w14:paraId="4F223DA0" w14:textId="77777777" w:rsidR="00005207" w:rsidRPr="0066788C" w:rsidRDefault="00005207" w:rsidP="00B20078">
            <w:pPr>
              <w:jc w:val="both"/>
              <w:rPr>
                <w:rFonts w:ascii="Times New Roman" w:eastAsia="Times New Roman" w:hAnsi="Times New Roman" w:cs="Times New Roman"/>
                <w:color w:val="000000"/>
                <w:kern w:val="0"/>
                <w:sz w:val="15"/>
                <w:szCs w:val="15"/>
                <w:lang w:eastAsia="en-GB"/>
                <w14:ligatures w14:val="none"/>
              </w:rPr>
            </w:pPr>
            <w:r w:rsidRPr="0066788C">
              <w:rPr>
                <w:rFonts w:ascii="Times New Roman" w:eastAsia="Times New Roman" w:hAnsi="Times New Roman" w:cs="Times New Roman"/>
                <w:color w:val="000000"/>
                <w:kern w:val="0"/>
                <w:sz w:val="15"/>
                <w:szCs w:val="15"/>
                <w:lang w:eastAsia="en-GB"/>
                <w14:ligatures w14:val="none"/>
              </w:rPr>
              <w:t xml:space="preserve">Haig &amp; </w:t>
            </w:r>
            <w:proofErr w:type="spellStart"/>
            <w:r w:rsidRPr="0066788C">
              <w:rPr>
                <w:rFonts w:ascii="Times New Roman" w:eastAsia="Times New Roman" w:hAnsi="Times New Roman" w:cs="Times New Roman"/>
                <w:color w:val="000000"/>
                <w:kern w:val="0"/>
                <w:sz w:val="15"/>
                <w:szCs w:val="15"/>
                <w:lang w:eastAsia="en-GB"/>
                <w14:ligatures w14:val="none"/>
              </w:rPr>
              <w:t>McCartain</w:t>
            </w:r>
            <w:proofErr w:type="spellEnd"/>
            <w:r w:rsidRPr="0066788C">
              <w:rPr>
                <w:rFonts w:ascii="Times New Roman" w:eastAsia="Times New Roman" w:hAnsi="Times New Roman" w:cs="Times New Roman"/>
                <w:color w:val="000000"/>
                <w:kern w:val="0"/>
                <w:sz w:val="15"/>
                <w:szCs w:val="15"/>
                <w:lang w:eastAsia="en-GB"/>
                <w14:ligatures w14:val="none"/>
              </w:rPr>
              <w:t xml:space="preserve"> 2007; Haig 2012</w:t>
            </w:r>
          </w:p>
        </w:tc>
      </w:tr>
    </w:tbl>
    <w:p w14:paraId="5A50E717" w14:textId="77777777" w:rsidR="00005207" w:rsidRPr="0066788C" w:rsidRDefault="00005207" w:rsidP="00005207">
      <w:pPr>
        <w:jc w:val="both"/>
      </w:pPr>
    </w:p>
    <w:p w14:paraId="6CBE529E" w14:textId="77777777" w:rsidR="00005207" w:rsidRPr="0066788C" w:rsidRDefault="00005207" w:rsidP="00005207">
      <w:pPr>
        <w:jc w:val="both"/>
      </w:pPr>
    </w:p>
    <w:p w14:paraId="5C745B80" w14:textId="770702B3" w:rsidR="00005207" w:rsidRPr="00354E61" w:rsidRDefault="00005207" w:rsidP="00005207">
      <w:pPr>
        <w:jc w:val="both"/>
        <w:rPr>
          <w:b/>
          <w:bCs/>
        </w:rPr>
      </w:pPr>
      <w:r w:rsidRPr="0066788C">
        <w:rPr>
          <w:b/>
          <w:bCs/>
        </w:rPr>
        <w:t xml:space="preserve">Appendix </w:t>
      </w:r>
      <w:r w:rsidR="00C3693B">
        <w:rPr>
          <w:b/>
          <w:bCs/>
        </w:rPr>
        <w:t xml:space="preserve">1 </w:t>
      </w:r>
      <w:r w:rsidRPr="0066788C">
        <w:rPr>
          <w:b/>
          <w:bCs/>
        </w:rPr>
        <w:t xml:space="preserve">references </w:t>
      </w:r>
    </w:p>
    <w:p w14:paraId="76E7311C" w14:textId="77777777" w:rsidR="00005207" w:rsidRDefault="00005207" w:rsidP="00005207">
      <w:pPr>
        <w:rPr>
          <w:b/>
          <w:bCs/>
        </w:rPr>
      </w:pPr>
    </w:p>
    <w:p w14:paraId="04103FC0" w14:textId="30CD7940"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Audley-Charles, M.G. (1968). The geology of Portuguese Timor. </w:t>
      </w:r>
      <w:r w:rsidRPr="00C3693B">
        <w:rPr>
          <w:rFonts w:ascii="Times New Roman" w:hAnsi="Times New Roman" w:cs="Times New Roman"/>
          <w:i/>
          <w:iCs/>
          <w:color w:val="000000" w:themeColor="text1"/>
          <w:sz w:val="18"/>
          <w:szCs w:val="18"/>
        </w:rPr>
        <w:t>Memoirs of the Geological Society of London</w:t>
      </w:r>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4</w:t>
      </w:r>
      <w:r w:rsidRPr="00C3693B">
        <w:rPr>
          <w:rFonts w:ascii="Times New Roman" w:hAnsi="Times New Roman" w:cs="Times New Roman"/>
          <w:color w:val="000000" w:themeColor="text1"/>
          <w:sz w:val="18"/>
          <w:szCs w:val="18"/>
        </w:rPr>
        <w:t>, 1–75.</w:t>
      </w:r>
    </w:p>
    <w:p w14:paraId="53B3F3F9" w14:textId="128967D0" w:rsidR="00301A05" w:rsidRPr="00C3693B" w:rsidRDefault="00301A0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Barros, I. S., Haig, D.W.</w:t>
      </w:r>
      <w:r w:rsidR="00C3693B" w:rsidRPr="00C3693B">
        <w:rPr>
          <w:rFonts w:ascii="Times New Roman" w:hAnsi="Times New Roman" w:cs="Times New Roman"/>
          <w:color w:val="000000" w:themeColor="text1"/>
          <w:sz w:val="18"/>
          <w:szCs w:val="18"/>
        </w:rPr>
        <w:t>,</w:t>
      </w:r>
      <w:r w:rsidRPr="00C3693B">
        <w:rPr>
          <w:rFonts w:ascii="Times New Roman" w:hAnsi="Times New Roman" w:cs="Times New Roman"/>
          <w:color w:val="000000" w:themeColor="text1"/>
          <w:sz w:val="18"/>
          <w:szCs w:val="18"/>
        </w:rPr>
        <w:t xml:space="preserve"> &amp; </w:t>
      </w:r>
      <w:proofErr w:type="spellStart"/>
      <w:r w:rsidRPr="00C3693B">
        <w:rPr>
          <w:rFonts w:ascii="Times New Roman" w:hAnsi="Times New Roman" w:cs="Times New Roman"/>
          <w:color w:val="000000" w:themeColor="text1"/>
          <w:sz w:val="18"/>
          <w:szCs w:val="18"/>
        </w:rPr>
        <w:t>McCartain</w:t>
      </w:r>
      <w:proofErr w:type="spellEnd"/>
      <w:r w:rsidRPr="00C3693B">
        <w:rPr>
          <w:rFonts w:ascii="Times New Roman" w:hAnsi="Times New Roman" w:cs="Times New Roman"/>
          <w:color w:val="000000" w:themeColor="text1"/>
          <w:sz w:val="18"/>
          <w:szCs w:val="18"/>
        </w:rPr>
        <w:t xml:space="preserve">, E. (2022). Uppermost Triassic </w:t>
      </w:r>
      <w:proofErr w:type="spellStart"/>
      <w:r w:rsidRPr="00C3693B">
        <w:rPr>
          <w:rFonts w:ascii="Times New Roman" w:hAnsi="Times New Roman" w:cs="Times New Roman"/>
          <w:color w:val="000000" w:themeColor="text1"/>
          <w:sz w:val="18"/>
          <w:szCs w:val="18"/>
        </w:rPr>
        <w:t>Halstätt</w:t>
      </w:r>
      <w:proofErr w:type="spellEnd"/>
      <w:r w:rsidRPr="00C3693B">
        <w:rPr>
          <w:rFonts w:ascii="Times New Roman" w:hAnsi="Times New Roman" w:cs="Times New Roman"/>
          <w:color w:val="000000" w:themeColor="text1"/>
          <w:sz w:val="18"/>
          <w:szCs w:val="18"/>
        </w:rPr>
        <w:t xml:space="preserve">-like cephalopod limestone (Lilu Facies) and Foraminifera, Timor-Leste. </w:t>
      </w:r>
      <w:r w:rsidRPr="00C3693B">
        <w:rPr>
          <w:rFonts w:ascii="Times New Roman" w:hAnsi="Times New Roman" w:cs="Times New Roman"/>
          <w:i/>
          <w:iCs/>
          <w:color w:val="000000" w:themeColor="text1"/>
          <w:sz w:val="18"/>
          <w:szCs w:val="18"/>
        </w:rPr>
        <w:t>Alcheringa: An Australasian Journal of Palaeontology</w:t>
      </w:r>
      <w:r w:rsidRPr="00C3693B">
        <w:rPr>
          <w:rFonts w:ascii="Times New Roman" w:hAnsi="Times New Roman" w:cs="Times New Roman"/>
          <w:color w:val="000000" w:themeColor="text1"/>
          <w:sz w:val="18"/>
          <w:szCs w:val="18"/>
        </w:rPr>
        <w:t xml:space="preserve"> 46, 244–256.</w:t>
      </w:r>
    </w:p>
    <w:p w14:paraId="4CD41293" w14:textId="57E7F211" w:rsidR="00301A05" w:rsidRPr="00C3693B" w:rsidRDefault="00301A0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Barros, I.S., Haig, D.W.</w:t>
      </w:r>
      <w:r w:rsidR="00C3693B" w:rsidRPr="00C3693B">
        <w:rPr>
          <w:rFonts w:ascii="Times New Roman" w:hAnsi="Times New Roman" w:cs="Times New Roman"/>
          <w:color w:val="000000" w:themeColor="text1"/>
          <w:sz w:val="18"/>
          <w:szCs w:val="18"/>
        </w:rPr>
        <w:t>,</w:t>
      </w:r>
      <w:r w:rsidRPr="00C3693B">
        <w:rPr>
          <w:rFonts w:ascii="Times New Roman" w:hAnsi="Times New Roman" w:cs="Times New Roman"/>
          <w:color w:val="000000" w:themeColor="text1"/>
          <w:sz w:val="18"/>
          <w:szCs w:val="18"/>
        </w:rPr>
        <w:t xml:space="preserve"> &amp; </w:t>
      </w:r>
      <w:proofErr w:type="spellStart"/>
      <w:r w:rsidRPr="00C3693B">
        <w:rPr>
          <w:rFonts w:ascii="Times New Roman" w:hAnsi="Times New Roman" w:cs="Times New Roman"/>
          <w:color w:val="000000" w:themeColor="text1"/>
          <w:sz w:val="18"/>
          <w:szCs w:val="18"/>
        </w:rPr>
        <w:t>McCartain</w:t>
      </w:r>
      <w:proofErr w:type="spellEnd"/>
      <w:r w:rsidRPr="00C3693B">
        <w:rPr>
          <w:rFonts w:ascii="Times New Roman" w:hAnsi="Times New Roman" w:cs="Times New Roman"/>
          <w:color w:val="000000" w:themeColor="text1"/>
          <w:sz w:val="18"/>
          <w:szCs w:val="18"/>
        </w:rPr>
        <w:t xml:space="preserve">, E. (2025). Upper Triassic (Norian-Rhaetian) </w:t>
      </w:r>
      <w:proofErr w:type="spellStart"/>
      <w:r w:rsidRPr="00C3693B">
        <w:rPr>
          <w:rFonts w:ascii="Times New Roman" w:hAnsi="Times New Roman" w:cs="Times New Roman"/>
          <w:color w:val="000000" w:themeColor="text1"/>
          <w:sz w:val="18"/>
          <w:szCs w:val="18"/>
        </w:rPr>
        <w:t>variostomatids</w:t>
      </w:r>
      <w:proofErr w:type="spellEnd"/>
      <w:r w:rsidRPr="00C3693B">
        <w:rPr>
          <w:rFonts w:ascii="Times New Roman" w:hAnsi="Times New Roman" w:cs="Times New Roman"/>
          <w:color w:val="000000" w:themeColor="text1"/>
          <w:sz w:val="18"/>
          <w:szCs w:val="18"/>
        </w:rPr>
        <w:t xml:space="preserve"> (Foraminifera), Timor-Leste: Systematics, paleoenvironmental and </w:t>
      </w:r>
      <w:proofErr w:type="spellStart"/>
      <w:r w:rsidRPr="00C3693B">
        <w:rPr>
          <w:rFonts w:ascii="Times New Roman" w:hAnsi="Times New Roman" w:cs="Times New Roman"/>
          <w:color w:val="000000" w:themeColor="text1"/>
          <w:sz w:val="18"/>
          <w:szCs w:val="18"/>
        </w:rPr>
        <w:t>biostratigraphic</w:t>
      </w:r>
      <w:proofErr w:type="spellEnd"/>
      <w:r w:rsidRPr="00C3693B">
        <w:rPr>
          <w:rFonts w:ascii="Times New Roman" w:hAnsi="Times New Roman" w:cs="Times New Roman"/>
          <w:color w:val="000000" w:themeColor="text1"/>
          <w:sz w:val="18"/>
          <w:szCs w:val="18"/>
        </w:rPr>
        <w:t xml:space="preserve"> implications. </w:t>
      </w:r>
      <w:r w:rsidRPr="00C3693B">
        <w:rPr>
          <w:rFonts w:ascii="Times New Roman" w:hAnsi="Times New Roman" w:cs="Times New Roman"/>
          <w:i/>
          <w:iCs/>
          <w:color w:val="000000" w:themeColor="text1"/>
          <w:sz w:val="18"/>
          <w:szCs w:val="18"/>
        </w:rPr>
        <w:t>Journal of Foraminiferal Research, 55</w:t>
      </w:r>
      <w:r w:rsidRPr="00C3693B">
        <w:rPr>
          <w:rFonts w:ascii="Times New Roman" w:hAnsi="Times New Roman" w:cs="Times New Roman"/>
          <w:color w:val="000000" w:themeColor="text1"/>
          <w:sz w:val="18"/>
          <w:szCs w:val="18"/>
        </w:rPr>
        <w:t>, 188–217.</w:t>
      </w:r>
    </w:p>
    <w:p w14:paraId="78F65888" w14:textId="783E5E9F" w:rsidR="00301A05" w:rsidRPr="00C3693B" w:rsidRDefault="00301A0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Benincasa, A., Keep, M., &amp; Haig, D.W. (2012). A restraining bend in a young collisional margin: Mount Mundo Perdido, East Timor. </w:t>
      </w:r>
      <w:r w:rsidRPr="00C3693B">
        <w:rPr>
          <w:rFonts w:ascii="Times New Roman" w:hAnsi="Times New Roman" w:cs="Times New Roman"/>
          <w:i/>
          <w:iCs/>
          <w:color w:val="000000" w:themeColor="text1"/>
          <w:sz w:val="18"/>
          <w:szCs w:val="18"/>
        </w:rPr>
        <w:t>Australian Journal of Earth Sciences 59</w:t>
      </w:r>
      <w:r w:rsidRPr="00C3693B">
        <w:rPr>
          <w:rFonts w:ascii="Times New Roman" w:hAnsi="Times New Roman" w:cs="Times New Roman"/>
          <w:color w:val="000000" w:themeColor="text1"/>
          <w:sz w:val="18"/>
          <w:szCs w:val="18"/>
        </w:rPr>
        <w:t xml:space="preserve">, 859–876. </w:t>
      </w:r>
      <w:hyperlink r:id="rId6" w:history="1">
        <w:r w:rsidRPr="00C3693B">
          <w:rPr>
            <w:rStyle w:val="Hyperlink"/>
            <w:rFonts w:ascii="Times New Roman" w:hAnsi="Times New Roman" w:cs="Times New Roman"/>
            <w:color w:val="000000" w:themeColor="text1"/>
            <w:sz w:val="18"/>
            <w:szCs w:val="18"/>
          </w:rPr>
          <w:t>http://dx.doi.org/10.1080/08120099.2012.686453</w:t>
        </w:r>
      </w:hyperlink>
    </w:p>
    <w:p w14:paraId="2A04F213" w14:textId="0672FCC6" w:rsidR="00F478AD"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Berry, R., Burrett, C., &amp; Banks, M. (1984). New Triassic faunas from East Timor and their tectonic significance. </w:t>
      </w:r>
      <w:proofErr w:type="spellStart"/>
      <w:r w:rsidRPr="00C3693B">
        <w:rPr>
          <w:rFonts w:ascii="Times New Roman" w:hAnsi="Times New Roman" w:cs="Times New Roman"/>
          <w:i/>
          <w:iCs/>
          <w:color w:val="000000" w:themeColor="text1"/>
          <w:sz w:val="18"/>
          <w:szCs w:val="18"/>
        </w:rPr>
        <w:t>Geologica</w:t>
      </w:r>
      <w:proofErr w:type="spellEnd"/>
      <w:r w:rsidRPr="00C3693B">
        <w:rPr>
          <w:rFonts w:ascii="Times New Roman" w:hAnsi="Times New Roman" w:cs="Times New Roman"/>
          <w:i/>
          <w:iCs/>
          <w:color w:val="000000" w:themeColor="text1"/>
          <w:sz w:val="18"/>
          <w:szCs w:val="18"/>
        </w:rPr>
        <w:t xml:space="preserve"> et </w:t>
      </w:r>
      <w:proofErr w:type="spellStart"/>
      <w:r w:rsidRPr="00C3693B">
        <w:rPr>
          <w:rFonts w:ascii="Times New Roman" w:hAnsi="Times New Roman" w:cs="Times New Roman"/>
          <w:i/>
          <w:iCs/>
          <w:color w:val="000000" w:themeColor="text1"/>
          <w:sz w:val="18"/>
          <w:szCs w:val="18"/>
        </w:rPr>
        <w:t>Palaeontologica</w:t>
      </w:r>
      <w:proofErr w:type="spellEnd"/>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18</w:t>
      </w:r>
      <w:r w:rsidRPr="00C3693B">
        <w:rPr>
          <w:rFonts w:ascii="Times New Roman" w:hAnsi="Times New Roman" w:cs="Times New Roman"/>
          <w:color w:val="000000" w:themeColor="text1"/>
          <w:sz w:val="18"/>
          <w:szCs w:val="18"/>
        </w:rPr>
        <w:t>, 127–137.</w:t>
      </w:r>
    </w:p>
    <w:p w14:paraId="68058FDA" w14:textId="3AAFB4CF" w:rsidR="00927535" w:rsidRPr="00C3693B" w:rsidRDefault="00F478AD"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Bird</w:t>
      </w:r>
      <w:r w:rsidR="001F0DD2" w:rsidRPr="00C3693B">
        <w:rPr>
          <w:rFonts w:ascii="Times New Roman" w:hAnsi="Times New Roman" w:cs="Times New Roman"/>
          <w:color w:val="000000" w:themeColor="text1"/>
          <w:sz w:val="18"/>
          <w:szCs w:val="18"/>
        </w:rPr>
        <w:t xml:space="preserve">, P.R., &amp; Cook, S.E. (1991). </w:t>
      </w:r>
      <w:proofErr w:type="spellStart"/>
      <w:r w:rsidR="001F0DD2" w:rsidRPr="00C3693B">
        <w:rPr>
          <w:rFonts w:ascii="Times New Roman" w:hAnsi="Times New Roman" w:cs="Times New Roman"/>
          <w:color w:val="000000" w:themeColor="text1"/>
          <w:sz w:val="18"/>
          <w:szCs w:val="18"/>
        </w:rPr>
        <w:t>Permo</w:t>
      </w:r>
      <w:proofErr w:type="spellEnd"/>
      <w:r w:rsidR="001F0DD2" w:rsidRPr="00C3693B">
        <w:rPr>
          <w:rFonts w:ascii="Times New Roman" w:hAnsi="Times New Roman" w:cs="Times New Roman"/>
          <w:color w:val="000000" w:themeColor="text1"/>
          <w:sz w:val="18"/>
          <w:szCs w:val="18"/>
        </w:rPr>
        <w:t xml:space="preserve">-Triassic successions of the </w:t>
      </w:r>
      <w:proofErr w:type="spellStart"/>
      <w:r w:rsidR="001F0DD2" w:rsidRPr="00C3693B">
        <w:rPr>
          <w:rFonts w:ascii="Times New Roman" w:hAnsi="Times New Roman" w:cs="Times New Roman"/>
          <w:color w:val="000000" w:themeColor="text1"/>
          <w:sz w:val="18"/>
          <w:szCs w:val="18"/>
        </w:rPr>
        <w:t>Kekneno</w:t>
      </w:r>
      <w:proofErr w:type="spellEnd"/>
      <w:r w:rsidR="001F0DD2" w:rsidRPr="00C3693B">
        <w:rPr>
          <w:rFonts w:ascii="Times New Roman" w:hAnsi="Times New Roman" w:cs="Times New Roman"/>
          <w:color w:val="000000" w:themeColor="text1"/>
          <w:sz w:val="18"/>
          <w:szCs w:val="18"/>
        </w:rPr>
        <w:t xml:space="preserve"> area, West Timor: Implications for </w:t>
      </w:r>
      <w:proofErr w:type="spellStart"/>
      <w:r w:rsidR="001F0DD2" w:rsidRPr="00C3693B">
        <w:rPr>
          <w:rFonts w:ascii="Times New Roman" w:hAnsi="Times New Roman" w:cs="Times New Roman"/>
          <w:color w:val="000000" w:themeColor="text1"/>
          <w:sz w:val="18"/>
          <w:szCs w:val="18"/>
        </w:rPr>
        <w:t>palaeogeography</w:t>
      </w:r>
      <w:proofErr w:type="spellEnd"/>
      <w:r w:rsidR="001F0DD2" w:rsidRPr="00C3693B">
        <w:rPr>
          <w:rFonts w:ascii="Times New Roman" w:hAnsi="Times New Roman" w:cs="Times New Roman"/>
          <w:color w:val="000000" w:themeColor="text1"/>
          <w:sz w:val="18"/>
          <w:szCs w:val="18"/>
        </w:rPr>
        <w:t xml:space="preserve"> and basin evolution. </w:t>
      </w:r>
      <w:r w:rsidR="001F0DD2" w:rsidRPr="00C3693B">
        <w:rPr>
          <w:rFonts w:ascii="Times New Roman" w:hAnsi="Times New Roman" w:cs="Times New Roman"/>
          <w:i/>
          <w:iCs/>
          <w:color w:val="000000" w:themeColor="text1"/>
          <w:sz w:val="18"/>
          <w:szCs w:val="18"/>
        </w:rPr>
        <w:t>Journal of Southeast Asian Earth Sciences</w:t>
      </w:r>
      <w:r w:rsidR="001F0DD2" w:rsidRPr="00C3693B">
        <w:rPr>
          <w:rFonts w:ascii="Times New Roman" w:hAnsi="Times New Roman" w:cs="Times New Roman"/>
          <w:color w:val="000000" w:themeColor="text1"/>
          <w:sz w:val="18"/>
          <w:szCs w:val="18"/>
        </w:rPr>
        <w:t xml:space="preserve">, </w:t>
      </w:r>
      <w:r w:rsidR="001F0DD2" w:rsidRPr="00C3693B">
        <w:rPr>
          <w:rFonts w:ascii="Times New Roman" w:hAnsi="Times New Roman" w:cs="Times New Roman"/>
          <w:i/>
          <w:iCs/>
          <w:color w:val="000000" w:themeColor="text1"/>
          <w:sz w:val="18"/>
          <w:szCs w:val="18"/>
        </w:rPr>
        <w:t>6</w:t>
      </w:r>
      <w:r w:rsidR="001F0DD2" w:rsidRPr="00C3693B">
        <w:rPr>
          <w:rFonts w:ascii="Times New Roman" w:hAnsi="Times New Roman" w:cs="Times New Roman"/>
          <w:color w:val="000000" w:themeColor="text1"/>
          <w:sz w:val="18"/>
          <w:szCs w:val="18"/>
        </w:rPr>
        <w:t>, 359–371.</w:t>
      </w:r>
    </w:p>
    <w:p w14:paraId="3566B570" w14:textId="01B83FAC" w:rsidR="00301A05" w:rsidRPr="00C3693B" w:rsidRDefault="00927535" w:rsidP="00C3693B">
      <w:pPr>
        <w:autoSpaceDE w:val="0"/>
        <w:autoSpaceDN w:val="0"/>
        <w:adjustRightInd w:val="0"/>
        <w:ind w:left="567" w:hanging="567"/>
        <w:rPr>
          <w:rFonts w:ascii="Times New Roman" w:hAnsi="Times New Roman" w:cs="Times New Roman"/>
          <w:color w:val="000000" w:themeColor="text1"/>
          <w:kern w:val="0"/>
          <w:sz w:val="18"/>
          <w:szCs w:val="18"/>
          <w:lang w:val="en-GB"/>
        </w:rPr>
      </w:pPr>
      <w:r w:rsidRPr="00C3693B">
        <w:rPr>
          <w:rFonts w:ascii="Times New Roman" w:hAnsi="Times New Roman" w:cs="Times New Roman"/>
          <w:color w:val="000000" w:themeColor="text1"/>
          <w:kern w:val="0"/>
          <w:sz w:val="18"/>
          <w:szCs w:val="18"/>
          <w:lang w:val="en-GB"/>
        </w:rPr>
        <w:t xml:space="preserve">Charlton, T.R. (2004). The petroleum potential of inversion anticlines in the Banda Arc. </w:t>
      </w:r>
      <w:r w:rsidRPr="00C3693B">
        <w:rPr>
          <w:rFonts w:ascii="Times New Roman" w:hAnsi="Times New Roman" w:cs="Times New Roman"/>
          <w:i/>
          <w:iCs/>
          <w:color w:val="000000" w:themeColor="text1"/>
          <w:kern w:val="0"/>
          <w:sz w:val="18"/>
          <w:szCs w:val="18"/>
          <w:lang w:val="en-GB"/>
        </w:rPr>
        <w:t>AAPG Bulletin</w:t>
      </w:r>
      <w:r w:rsidRPr="00C3693B">
        <w:rPr>
          <w:rFonts w:ascii="Times New Roman" w:hAnsi="Times New Roman" w:cs="Times New Roman"/>
          <w:color w:val="000000" w:themeColor="text1"/>
          <w:kern w:val="0"/>
          <w:sz w:val="18"/>
          <w:szCs w:val="18"/>
          <w:lang w:val="en-GB"/>
        </w:rPr>
        <w:t xml:space="preserve">, </w:t>
      </w:r>
      <w:r w:rsidRPr="00C3693B">
        <w:rPr>
          <w:rFonts w:ascii="Times New Roman" w:hAnsi="Times New Roman" w:cs="Times New Roman"/>
          <w:i/>
          <w:iCs/>
          <w:color w:val="000000" w:themeColor="text1"/>
          <w:kern w:val="0"/>
          <w:sz w:val="18"/>
          <w:szCs w:val="18"/>
          <w:lang w:val="en-GB"/>
        </w:rPr>
        <w:t>88</w:t>
      </w:r>
      <w:r w:rsidRPr="00C3693B">
        <w:rPr>
          <w:rFonts w:ascii="Times New Roman" w:hAnsi="Times New Roman" w:cs="Times New Roman"/>
          <w:color w:val="000000" w:themeColor="text1"/>
          <w:kern w:val="0"/>
          <w:sz w:val="18"/>
          <w:szCs w:val="18"/>
          <w:lang w:val="en-GB"/>
        </w:rPr>
        <w:t>, 565–585.</w:t>
      </w:r>
      <w:r w:rsidR="00301A05" w:rsidRPr="00C3693B">
        <w:rPr>
          <w:rFonts w:ascii="Times New Roman" w:hAnsi="Times New Roman" w:cs="Times New Roman"/>
          <w:color w:val="000000" w:themeColor="text1"/>
          <w:kern w:val="0"/>
          <w:sz w:val="18"/>
          <w:szCs w:val="18"/>
          <w:lang w:val="en-GB"/>
        </w:rPr>
        <w:t xml:space="preserve"> </w:t>
      </w:r>
    </w:p>
    <w:p w14:paraId="6D807027" w14:textId="146F4E21" w:rsidR="00D2682C" w:rsidRPr="00C3693B" w:rsidRDefault="00D2682C" w:rsidP="00C3693B">
      <w:pPr>
        <w:autoSpaceDE w:val="0"/>
        <w:autoSpaceDN w:val="0"/>
        <w:adjustRightInd w:val="0"/>
        <w:ind w:left="567" w:hanging="567"/>
        <w:rPr>
          <w:rFonts w:ascii="Times New Roman" w:eastAsiaTheme="minorHAnsi" w:hAnsi="Times New Roman" w:cs="Times New Roman"/>
          <w:kern w:val="0"/>
          <w:sz w:val="18"/>
          <w:szCs w:val="18"/>
          <w:lang w:val="en-GB"/>
        </w:rPr>
      </w:pPr>
      <w:r w:rsidRPr="00C3693B">
        <w:rPr>
          <w:rFonts w:ascii="Times New Roman" w:eastAsiaTheme="minorHAnsi" w:hAnsi="Times New Roman" w:cs="Times New Roman"/>
          <w:kern w:val="0"/>
          <w:sz w:val="18"/>
          <w:szCs w:val="18"/>
          <w:lang w:val="en-GB"/>
        </w:rPr>
        <w:t xml:space="preserve">Charlton, T.R., &amp; Gandara, D. (2014). The petroleum potential of onshore Timor-Leste. </w:t>
      </w:r>
      <w:r w:rsidRPr="00C3693B">
        <w:rPr>
          <w:rFonts w:ascii="Times New Roman" w:eastAsiaTheme="minorHAnsi" w:hAnsi="Times New Roman" w:cs="Times New Roman"/>
          <w:i/>
          <w:iCs/>
          <w:kern w:val="0"/>
          <w:sz w:val="18"/>
          <w:szCs w:val="18"/>
          <w:lang w:val="en-GB"/>
        </w:rPr>
        <w:t>Proceedings, Indonesian Petroleum Association, Thirty-Eighth Annual Convention &amp; Exhibition, May 2014</w:t>
      </w:r>
      <w:r w:rsidRPr="00C3693B">
        <w:rPr>
          <w:rFonts w:ascii="Times New Roman" w:eastAsiaTheme="minorHAnsi" w:hAnsi="Times New Roman" w:cs="Times New Roman"/>
          <w:kern w:val="0"/>
          <w:sz w:val="18"/>
          <w:szCs w:val="18"/>
          <w:lang w:val="en-GB"/>
        </w:rPr>
        <w:t xml:space="preserve">, </w:t>
      </w:r>
      <w:r w:rsidRPr="00C3693B">
        <w:rPr>
          <w:rFonts w:ascii="Times New Roman" w:eastAsiaTheme="minorHAnsi" w:hAnsi="Times New Roman" w:cs="Times New Roman"/>
          <w:i/>
          <w:iCs/>
          <w:kern w:val="0"/>
          <w:sz w:val="18"/>
          <w:szCs w:val="18"/>
          <w:lang w:val="en-GB"/>
        </w:rPr>
        <w:t>IPA14-G-017</w:t>
      </w:r>
      <w:r w:rsidRPr="00C3693B">
        <w:rPr>
          <w:rFonts w:ascii="Times New Roman" w:eastAsiaTheme="minorHAnsi" w:hAnsi="Times New Roman" w:cs="Times New Roman"/>
          <w:kern w:val="0"/>
          <w:sz w:val="18"/>
          <w:szCs w:val="18"/>
          <w:lang w:val="en-GB"/>
        </w:rPr>
        <w:t>, 4 pp.</w:t>
      </w:r>
    </w:p>
    <w:p w14:paraId="404B6327" w14:textId="77777777"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Charlton, T.R., Barber, A.J., McGowan, A.J., Nicoll, R.S., Roniewicz, E., Cook, S.E., Barkham, S.T., &amp; Bird, P.R. (2009). The Triassic of Timor: Lithostratigraphy, </w:t>
      </w:r>
      <w:proofErr w:type="spellStart"/>
      <w:r w:rsidRPr="00C3693B">
        <w:rPr>
          <w:rFonts w:ascii="Times New Roman" w:hAnsi="Times New Roman" w:cs="Times New Roman"/>
          <w:color w:val="000000" w:themeColor="text1"/>
          <w:sz w:val="18"/>
          <w:szCs w:val="18"/>
        </w:rPr>
        <w:t>chronostratigraphy</w:t>
      </w:r>
      <w:proofErr w:type="spellEnd"/>
      <w:r w:rsidRPr="00C3693B">
        <w:rPr>
          <w:rFonts w:ascii="Times New Roman" w:hAnsi="Times New Roman" w:cs="Times New Roman"/>
          <w:color w:val="000000" w:themeColor="text1"/>
          <w:sz w:val="18"/>
          <w:szCs w:val="18"/>
        </w:rPr>
        <w:t xml:space="preserve"> and </w:t>
      </w:r>
      <w:proofErr w:type="spellStart"/>
      <w:r w:rsidRPr="00C3693B">
        <w:rPr>
          <w:rFonts w:ascii="Times New Roman" w:hAnsi="Times New Roman" w:cs="Times New Roman"/>
          <w:color w:val="000000" w:themeColor="text1"/>
          <w:sz w:val="18"/>
          <w:szCs w:val="18"/>
        </w:rPr>
        <w:t>palaeogeography</w:t>
      </w:r>
      <w:proofErr w:type="spellEnd"/>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Journal of Asian Earth Sciences</w:t>
      </w:r>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36</w:t>
      </w:r>
      <w:r w:rsidRPr="00C3693B">
        <w:rPr>
          <w:rFonts w:ascii="Times New Roman" w:hAnsi="Times New Roman" w:cs="Times New Roman"/>
          <w:color w:val="000000" w:themeColor="text1"/>
          <w:sz w:val="18"/>
          <w:szCs w:val="18"/>
        </w:rPr>
        <w:t>, 341–363.</w:t>
      </w:r>
    </w:p>
    <w:p w14:paraId="275B4C7C" w14:textId="0D14F4A7" w:rsidR="00067BD5" w:rsidRPr="00C3693B" w:rsidRDefault="00301A05" w:rsidP="00C3693B">
      <w:pPr>
        <w:ind w:left="567" w:hanging="567"/>
        <w:rPr>
          <w:rFonts w:ascii="Times New Roman" w:hAnsi="Times New Roman" w:cs="Times New Roman"/>
          <w:sz w:val="18"/>
          <w:szCs w:val="18"/>
        </w:rPr>
      </w:pPr>
      <w:r w:rsidRPr="00C3693B">
        <w:rPr>
          <w:rFonts w:ascii="Times New Roman" w:hAnsi="Times New Roman" w:cs="Times New Roman"/>
          <w:color w:val="000000" w:themeColor="text1"/>
          <w:sz w:val="18"/>
          <w:szCs w:val="18"/>
        </w:rPr>
        <w:t xml:space="preserve">Davydov, V.I., Haig, D.W., &amp; </w:t>
      </w:r>
      <w:proofErr w:type="spellStart"/>
      <w:r w:rsidRPr="00C3693B">
        <w:rPr>
          <w:rFonts w:ascii="Times New Roman" w:hAnsi="Times New Roman" w:cs="Times New Roman"/>
          <w:color w:val="000000" w:themeColor="text1"/>
          <w:sz w:val="18"/>
          <w:szCs w:val="18"/>
        </w:rPr>
        <w:t>McCartain</w:t>
      </w:r>
      <w:proofErr w:type="spellEnd"/>
      <w:r w:rsidRPr="00C3693B">
        <w:rPr>
          <w:rFonts w:ascii="Times New Roman" w:hAnsi="Times New Roman" w:cs="Times New Roman"/>
          <w:color w:val="000000" w:themeColor="text1"/>
          <w:sz w:val="18"/>
          <w:szCs w:val="18"/>
        </w:rPr>
        <w:t xml:space="preserve">, E. (2013). A latest Carboniferous warming spike recorded by a fusulinid-rich bioherm in Timor Leste: Implications for East Gondwana deglaciation. Palaeogeography, Palaeoclimatology, Palaeoecology 376, 22–38. </w:t>
      </w:r>
      <w:hyperlink r:id="rId7" w:history="1">
        <w:r w:rsidRPr="00C3693B">
          <w:rPr>
            <w:rStyle w:val="Hyperlink"/>
            <w:rFonts w:ascii="Times New Roman" w:hAnsi="Times New Roman" w:cs="Times New Roman"/>
            <w:color w:val="000000" w:themeColor="text1"/>
            <w:sz w:val="18"/>
            <w:szCs w:val="18"/>
          </w:rPr>
          <w:t>http://dx.doi.org/10.1016/j.palaeo.2013.01.022</w:t>
        </w:r>
      </w:hyperlink>
    </w:p>
    <w:p w14:paraId="20EF4131" w14:textId="2782FBF6" w:rsidR="00067BD5" w:rsidRPr="00C3693B" w:rsidRDefault="00067BD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sz w:val="18"/>
          <w:szCs w:val="18"/>
        </w:rPr>
        <w:t xml:space="preserve">Davydov, V.I., Haig, D.W., &amp; </w:t>
      </w:r>
      <w:proofErr w:type="spellStart"/>
      <w:r w:rsidRPr="00C3693B">
        <w:rPr>
          <w:rFonts w:ascii="Times New Roman" w:hAnsi="Times New Roman" w:cs="Times New Roman"/>
          <w:sz w:val="18"/>
          <w:szCs w:val="18"/>
        </w:rPr>
        <w:t>McCartian</w:t>
      </w:r>
      <w:proofErr w:type="spellEnd"/>
      <w:r w:rsidRPr="00C3693B">
        <w:rPr>
          <w:rFonts w:ascii="Times New Roman" w:hAnsi="Times New Roman" w:cs="Times New Roman"/>
          <w:sz w:val="18"/>
          <w:szCs w:val="18"/>
        </w:rPr>
        <w:t xml:space="preserve">. E. (2014). Latest Carboniferous (Late Gzhelian) fusulinids from Timor Leste and their paleobiogeographic affinities. </w:t>
      </w:r>
      <w:r w:rsidRPr="00C3693B">
        <w:rPr>
          <w:rFonts w:ascii="Times New Roman" w:hAnsi="Times New Roman" w:cs="Times New Roman"/>
          <w:i/>
          <w:iCs/>
          <w:sz w:val="18"/>
          <w:szCs w:val="18"/>
        </w:rPr>
        <w:t xml:space="preserve">Journal of </w:t>
      </w:r>
      <w:proofErr w:type="spellStart"/>
      <w:r w:rsidRPr="00C3693B">
        <w:rPr>
          <w:rFonts w:ascii="Times New Roman" w:hAnsi="Times New Roman" w:cs="Times New Roman"/>
          <w:i/>
          <w:iCs/>
          <w:sz w:val="18"/>
          <w:szCs w:val="18"/>
        </w:rPr>
        <w:t>Paleontology</w:t>
      </w:r>
      <w:proofErr w:type="spellEnd"/>
      <w:r w:rsidRPr="00C3693B">
        <w:rPr>
          <w:rFonts w:ascii="Times New Roman" w:hAnsi="Times New Roman" w:cs="Times New Roman"/>
          <w:sz w:val="18"/>
          <w:szCs w:val="18"/>
        </w:rPr>
        <w:t xml:space="preserve">, </w:t>
      </w:r>
      <w:r w:rsidRPr="00C3693B">
        <w:rPr>
          <w:rFonts w:ascii="Times New Roman" w:hAnsi="Times New Roman" w:cs="Times New Roman"/>
          <w:i/>
          <w:iCs/>
          <w:sz w:val="18"/>
          <w:szCs w:val="18"/>
        </w:rPr>
        <w:t>88</w:t>
      </w:r>
      <w:r w:rsidRPr="00C3693B">
        <w:rPr>
          <w:rFonts w:ascii="Times New Roman" w:hAnsi="Times New Roman" w:cs="Times New Roman"/>
          <w:sz w:val="18"/>
          <w:szCs w:val="18"/>
        </w:rPr>
        <w:t xml:space="preserve">, 588–605. </w:t>
      </w:r>
      <w:r w:rsidRPr="00C3693B">
        <w:rPr>
          <w:rFonts w:ascii="Times New Roman" w:hAnsi="Times New Roman" w:cs="Times New Roman"/>
          <w:sz w:val="18"/>
          <w:szCs w:val="18"/>
          <w:lang w:val="en-GB" w:eastAsia="ja-JP"/>
        </w:rPr>
        <w:t xml:space="preserve">DOI: 10.1666/13-007.  </w:t>
      </w:r>
      <w:r w:rsidRPr="00C3693B">
        <w:rPr>
          <w:rFonts w:ascii="Times New Roman" w:hAnsi="Times New Roman" w:cs="Times New Roman"/>
          <w:b/>
          <w:bCs/>
          <w:color w:val="000000" w:themeColor="text1"/>
          <w:sz w:val="18"/>
          <w:szCs w:val="18"/>
          <w:lang w:val="en-GB" w:eastAsia="ja-JP"/>
        </w:rPr>
        <w:t>Supplementary Material</w:t>
      </w:r>
      <w:r w:rsidRPr="00C3693B">
        <w:rPr>
          <w:rFonts w:ascii="Times New Roman" w:hAnsi="Times New Roman" w:cs="Times New Roman"/>
          <w:color w:val="000000" w:themeColor="text1"/>
          <w:sz w:val="18"/>
          <w:szCs w:val="18"/>
          <w:lang w:val="en-GB" w:eastAsia="ja-JP"/>
        </w:rPr>
        <w:t xml:space="preserve"> is available at:</w:t>
      </w:r>
      <w:r w:rsidRPr="00C3693B">
        <w:rPr>
          <w:rFonts w:ascii="Times New Roman" w:hAnsi="Times New Roman" w:cs="Times New Roman"/>
          <w:sz w:val="18"/>
          <w:szCs w:val="18"/>
          <w:lang w:val="en-GB" w:eastAsia="ja-JP"/>
        </w:rPr>
        <w:t xml:space="preserve"> http://dx.doi.org/10.5061/dryad.qc580.</w:t>
      </w:r>
    </w:p>
    <w:p w14:paraId="2F399B95" w14:textId="29250DDC" w:rsidR="00301A05" w:rsidRPr="00C3693B" w:rsidRDefault="00F86D38" w:rsidP="00C3693B">
      <w:pPr>
        <w:pStyle w:val="BasicParagraph"/>
        <w:spacing w:line="240" w:lineRule="auto"/>
        <w:ind w:left="567" w:hanging="567"/>
        <w:rPr>
          <w:rFonts w:ascii="Times New Roman" w:hAnsi="Times New Roman" w:cs="Times New Roman"/>
          <w:color w:val="000000" w:themeColor="text1"/>
          <w:sz w:val="18"/>
          <w:szCs w:val="18"/>
        </w:rPr>
      </w:pPr>
      <w:proofErr w:type="spellStart"/>
      <w:r w:rsidRPr="00C3693B">
        <w:rPr>
          <w:rFonts w:ascii="Times New Roman" w:hAnsi="Times New Roman" w:cs="Times New Roman"/>
          <w:color w:val="000000" w:themeColor="text1"/>
          <w:sz w:val="18"/>
          <w:szCs w:val="18"/>
        </w:rPr>
        <w:t>Gageonnet</w:t>
      </w:r>
      <w:proofErr w:type="spellEnd"/>
      <w:r w:rsidRPr="00C3693B">
        <w:rPr>
          <w:rFonts w:ascii="Times New Roman" w:hAnsi="Times New Roman" w:cs="Times New Roman"/>
          <w:color w:val="000000" w:themeColor="text1"/>
          <w:sz w:val="18"/>
          <w:szCs w:val="18"/>
        </w:rPr>
        <w:t>, R., Lemoine, M., &amp; Trumpy, D.</w:t>
      </w:r>
      <w:r w:rsidR="008556AA"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color w:val="000000" w:themeColor="text1"/>
          <w:sz w:val="18"/>
          <w:szCs w:val="18"/>
        </w:rPr>
        <w:t>1959</w:t>
      </w:r>
      <w:r w:rsidR="008556AA" w:rsidRPr="00C3693B">
        <w:rPr>
          <w:rFonts w:ascii="Times New Roman" w:hAnsi="Times New Roman" w:cs="Times New Roman"/>
          <w:color w:val="000000" w:themeColor="text1"/>
          <w:sz w:val="18"/>
          <w:szCs w:val="18"/>
        </w:rPr>
        <w:t>)</w:t>
      </w:r>
      <w:r w:rsidRPr="00C3693B">
        <w:rPr>
          <w:rFonts w:ascii="Times New Roman" w:hAnsi="Times New Roman" w:cs="Times New Roman"/>
          <w:color w:val="000000" w:themeColor="text1"/>
          <w:sz w:val="18"/>
          <w:szCs w:val="18"/>
        </w:rPr>
        <w:t xml:space="preserve">. </w:t>
      </w:r>
      <w:proofErr w:type="spellStart"/>
      <w:r w:rsidRPr="00C3693B">
        <w:rPr>
          <w:rFonts w:ascii="Times New Roman" w:hAnsi="Times New Roman" w:cs="Times New Roman"/>
          <w:color w:val="000000" w:themeColor="text1"/>
          <w:sz w:val="18"/>
          <w:szCs w:val="18"/>
        </w:rPr>
        <w:t>Probl</w:t>
      </w:r>
      <w:r w:rsidR="00152090" w:rsidRPr="00C3693B">
        <w:rPr>
          <w:rFonts w:ascii="Times New Roman" w:hAnsi="Times New Roman" w:cs="Times New Roman"/>
          <w:color w:val="000000" w:themeColor="text1"/>
          <w:sz w:val="18"/>
          <w:szCs w:val="18"/>
        </w:rPr>
        <w:t>èmes</w:t>
      </w:r>
      <w:proofErr w:type="spellEnd"/>
      <w:r w:rsidR="00152090" w:rsidRPr="00C3693B">
        <w:rPr>
          <w:rFonts w:ascii="Times New Roman" w:hAnsi="Times New Roman" w:cs="Times New Roman"/>
          <w:color w:val="000000" w:themeColor="text1"/>
          <w:sz w:val="18"/>
          <w:szCs w:val="18"/>
        </w:rPr>
        <w:t xml:space="preserve"> </w:t>
      </w:r>
      <w:proofErr w:type="spellStart"/>
      <w:r w:rsidR="00152090" w:rsidRPr="00C3693B">
        <w:rPr>
          <w:rFonts w:ascii="Times New Roman" w:hAnsi="Times New Roman" w:cs="Times New Roman"/>
          <w:color w:val="000000" w:themeColor="text1"/>
          <w:sz w:val="18"/>
          <w:szCs w:val="18"/>
        </w:rPr>
        <w:t>pétroliers</w:t>
      </w:r>
      <w:proofErr w:type="spellEnd"/>
      <w:r w:rsidR="00152090" w:rsidRPr="00C3693B">
        <w:rPr>
          <w:rFonts w:ascii="Times New Roman" w:hAnsi="Times New Roman" w:cs="Times New Roman"/>
          <w:color w:val="000000" w:themeColor="text1"/>
          <w:sz w:val="18"/>
          <w:szCs w:val="18"/>
        </w:rPr>
        <w:t xml:space="preserve"> dans la Province </w:t>
      </w:r>
      <w:proofErr w:type="spellStart"/>
      <w:r w:rsidR="00152090" w:rsidRPr="00C3693B">
        <w:rPr>
          <w:rFonts w:ascii="Times New Roman" w:hAnsi="Times New Roman" w:cs="Times New Roman"/>
          <w:color w:val="000000" w:themeColor="text1"/>
          <w:sz w:val="18"/>
          <w:szCs w:val="18"/>
        </w:rPr>
        <w:t>Portugaise</w:t>
      </w:r>
      <w:proofErr w:type="spellEnd"/>
      <w:r w:rsidR="00152090" w:rsidRPr="00C3693B">
        <w:rPr>
          <w:rFonts w:ascii="Times New Roman" w:hAnsi="Times New Roman" w:cs="Times New Roman"/>
          <w:color w:val="000000" w:themeColor="text1"/>
          <w:sz w:val="18"/>
          <w:szCs w:val="18"/>
        </w:rPr>
        <w:t xml:space="preserve"> de Timor</w:t>
      </w:r>
      <w:r w:rsidR="008556AA" w:rsidRPr="00C3693B">
        <w:rPr>
          <w:rFonts w:ascii="Times New Roman" w:hAnsi="Times New Roman" w:cs="Times New Roman"/>
          <w:color w:val="000000" w:themeColor="text1"/>
          <w:sz w:val="18"/>
          <w:szCs w:val="18"/>
        </w:rPr>
        <w:t xml:space="preserve">. </w:t>
      </w:r>
      <w:r w:rsidR="008556AA" w:rsidRPr="00C3693B">
        <w:rPr>
          <w:rFonts w:ascii="Times New Roman" w:hAnsi="Times New Roman" w:cs="Times New Roman"/>
          <w:i/>
          <w:iCs/>
          <w:color w:val="000000" w:themeColor="text1"/>
          <w:sz w:val="18"/>
          <w:szCs w:val="18"/>
        </w:rPr>
        <w:t xml:space="preserve">Revue de </w:t>
      </w:r>
      <w:proofErr w:type="spellStart"/>
      <w:r w:rsidR="008556AA" w:rsidRPr="00C3693B">
        <w:rPr>
          <w:rFonts w:ascii="Times New Roman" w:hAnsi="Times New Roman" w:cs="Times New Roman"/>
          <w:i/>
          <w:iCs/>
          <w:color w:val="000000" w:themeColor="text1"/>
          <w:sz w:val="18"/>
          <w:szCs w:val="18"/>
        </w:rPr>
        <w:t>L’Institut</w:t>
      </w:r>
      <w:proofErr w:type="spellEnd"/>
      <w:r w:rsidR="008556AA" w:rsidRPr="00C3693B">
        <w:rPr>
          <w:rFonts w:ascii="Times New Roman" w:hAnsi="Times New Roman" w:cs="Times New Roman"/>
          <w:i/>
          <w:iCs/>
          <w:color w:val="000000" w:themeColor="text1"/>
          <w:sz w:val="18"/>
          <w:szCs w:val="18"/>
        </w:rPr>
        <w:t xml:space="preserve"> Français du </w:t>
      </w:r>
      <w:proofErr w:type="spellStart"/>
      <w:r w:rsidR="008556AA" w:rsidRPr="00C3693B">
        <w:rPr>
          <w:rFonts w:ascii="Times New Roman" w:hAnsi="Times New Roman" w:cs="Times New Roman"/>
          <w:i/>
          <w:iCs/>
          <w:color w:val="000000" w:themeColor="text1"/>
          <w:sz w:val="18"/>
          <w:szCs w:val="18"/>
        </w:rPr>
        <w:t>Pétrole</w:t>
      </w:r>
      <w:proofErr w:type="spellEnd"/>
      <w:r w:rsidR="008556AA" w:rsidRPr="00C3693B">
        <w:rPr>
          <w:rFonts w:ascii="Times New Roman" w:hAnsi="Times New Roman" w:cs="Times New Roman"/>
          <w:color w:val="000000" w:themeColor="text1"/>
          <w:sz w:val="18"/>
          <w:szCs w:val="18"/>
        </w:rPr>
        <w:t xml:space="preserve">, </w:t>
      </w:r>
      <w:r w:rsidR="008556AA" w:rsidRPr="00C3693B">
        <w:rPr>
          <w:rFonts w:ascii="Times New Roman" w:hAnsi="Times New Roman" w:cs="Times New Roman"/>
          <w:i/>
          <w:iCs/>
          <w:color w:val="000000" w:themeColor="text1"/>
          <w:sz w:val="18"/>
          <w:szCs w:val="18"/>
        </w:rPr>
        <w:t>14</w:t>
      </w:r>
      <w:r w:rsidR="008556AA" w:rsidRPr="00C3693B">
        <w:rPr>
          <w:rFonts w:ascii="Times New Roman" w:hAnsi="Times New Roman" w:cs="Times New Roman"/>
          <w:color w:val="000000" w:themeColor="text1"/>
          <w:sz w:val="18"/>
          <w:szCs w:val="18"/>
        </w:rPr>
        <w:t>, 466–473.</w:t>
      </w:r>
    </w:p>
    <w:p w14:paraId="5E30AAC1" w14:textId="0D91854B" w:rsidR="002B6988"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proofErr w:type="spellStart"/>
      <w:r w:rsidRPr="00C3693B">
        <w:rPr>
          <w:rFonts w:ascii="Times New Roman" w:hAnsi="Times New Roman" w:cs="Times New Roman"/>
          <w:color w:val="000000" w:themeColor="text1"/>
          <w:sz w:val="18"/>
          <w:szCs w:val="18"/>
        </w:rPr>
        <w:t>Gageonnet</w:t>
      </w:r>
      <w:proofErr w:type="spellEnd"/>
      <w:r w:rsidRPr="00C3693B">
        <w:rPr>
          <w:rFonts w:ascii="Times New Roman" w:hAnsi="Times New Roman" w:cs="Times New Roman"/>
          <w:color w:val="000000" w:themeColor="text1"/>
          <w:sz w:val="18"/>
          <w:szCs w:val="18"/>
        </w:rPr>
        <w:t xml:space="preserve">, R., Lemoine, M. (1958). Contribution à la </w:t>
      </w:r>
      <w:proofErr w:type="spellStart"/>
      <w:r w:rsidRPr="00C3693B">
        <w:rPr>
          <w:rFonts w:ascii="Times New Roman" w:hAnsi="Times New Roman" w:cs="Times New Roman"/>
          <w:color w:val="000000" w:themeColor="text1"/>
          <w:sz w:val="18"/>
          <w:szCs w:val="18"/>
        </w:rPr>
        <w:t>connaissance</w:t>
      </w:r>
      <w:proofErr w:type="spellEnd"/>
      <w:r w:rsidRPr="00C3693B">
        <w:rPr>
          <w:rFonts w:ascii="Times New Roman" w:hAnsi="Times New Roman" w:cs="Times New Roman"/>
          <w:color w:val="000000" w:themeColor="text1"/>
          <w:sz w:val="18"/>
          <w:szCs w:val="18"/>
        </w:rPr>
        <w:t xml:space="preserve"> de la </w:t>
      </w:r>
      <w:proofErr w:type="spellStart"/>
      <w:r w:rsidRPr="00C3693B">
        <w:rPr>
          <w:rFonts w:ascii="Times New Roman" w:hAnsi="Times New Roman" w:cs="Times New Roman"/>
          <w:color w:val="000000" w:themeColor="text1"/>
          <w:sz w:val="18"/>
          <w:szCs w:val="18"/>
        </w:rPr>
        <w:t>géologie</w:t>
      </w:r>
      <w:proofErr w:type="spellEnd"/>
      <w:r w:rsidRPr="00C3693B">
        <w:rPr>
          <w:rFonts w:ascii="Times New Roman" w:hAnsi="Times New Roman" w:cs="Times New Roman"/>
          <w:color w:val="000000" w:themeColor="text1"/>
          <w:sz w:val="18"/>
          <w:szCs w:val="18"/>
        </w:rPr>
        <w:t xml:space="preserve"> de la province </w:t>
      </w:r>
      <w:proofErr w:type="spellStart"/>
      <w:r w:rsidRPr="00C3693B">
        <w:rPr>
          <w:rFonts w:ascii="Times New Roman" w:hAnsi="Times New Roman" w:cs="Times New Roman"/>
          <w:color w:val="000000" w:themeColor="text1"/>
          <w:sz w:val="18"/>
          <w:szCs w:val="18"/>
        </w:rPr>
        <w:t>Portugaise</w:t>
      </w:r>
      <w:proofErr w:type="spellEnd"/>
      <w:r w:rsidRPr="00C3693B">
        <w:rPr>
          <w:rFonts w:ascii="Times New Roman" w:hAnsi="Times New Roman" w:cs="Times New Roman"/>
          <w:color w:val="000000" w:themeColor="text1"/>
          <w:sz w:val="18"/>
          <w:szCs w:val="18"/>
        </w:rPr>
        <w:t xml:space="preserve"> de Timor. </w:t>
      </w:r>
      <w:proofErr w:type="spellStart"/>
      <w:r w:rsidRPr="00C3693B">
        <w:rPr>
          <w:rFonts w:ascii="Times New Roman" w:hAnsi="Times New Roman" w:cs="Times New Roman"/>
          <w:i/>
          <w:iCs/>
          <w:color w:val="000000" w:themeColor="text1"/>
          <w:sz w:val="18"/>
          <w:szCs w:val="18"/>
        </w:rPr>
        <w:t>Estudos</w:t>
      </w:r>
      <w:proofErr w:type="spellEnd"/>
      <w:r w:rsidRPr="00C3693B">
        <w:rPr>
          <w:rFonts w:ascii="Times New Roman" w:hAnsi="Times New Roman" w:cs="Times New Roman"/>
          <w:i/>
          <w:iCs/>
          <w:color w:val="000000" w:themeColor="text1"/>
          <w:sz w:val="18"/>
          <w:szCs w:val="18"/>
        </w:rPr>
        <w:t xml:space="preserve">, </w:t>
      </w:r>
      <w:proofErr w:type="spellStart"/>
      <w:r w:rsidRPr="00C3693B">
        <w:rPr>
          <w:rFonts w:ascii="Times New Roman" w:hAnsi="Times New Roman" w:cs="Times New Roman"/>
          <w:i/>
          <w:iCs/>
          <w:color w:val="000000" w:themeColor="text1"/>
          <w:sz w:val="18"/>
          <w:szCs w:val="18"/>
        </w:rPr>
        <w:t>Ensaios</w:t>
      </w:r>
      <w:proofErr w:type="spellEnd"/>
      <w:r w:rsidRPr="00C3693B">
        <w:rPr>
          <w:rFonts w:ascii="Times New Roman" w:hAnsi="Times New Roman" w:cs="Times New Roman"/>
          <w:i/>
          <w:iCs/>
          <w:color w:val="000000" w:themeColor="text1"/>
          <w:sz w:val="18"/>
          <w:szCs w:val="18"/>
        </w:rPr>
        <w:t xml:space="preserve"> e </w:t>
      </w:r>
      <w:proofErr w:type="spellStart"/>
      <w:r w:rsidRPr="00C3693B">
        <w:rPr>
          <w:rFonts w:ascii="Times New Roman" w:hAnsi="Times New Roman" w:cs="Times New Roman"/>
          <w:i/>
          <w:iCs/>
          <w:color w:val="000000" w:themeColor="text1"/>
          <w:sz w:val="18"/>
          <w:szCs w:val="18"/>
        </w:rPr>
        <w:t>Documentos</w:t>
      </w:r>
      <w:proofErr w:type="spellEnd"/>
      <w:r w:rsidRPr="00C3693B">
        <w:rPr>
          <w:rFonts w:ascii="Times New Roman" w:hAnsi="Times New Roman" w:cs="Times New Roman"/>
          <w:i/>
          <w:iCs/>
          <w:color w:val="000000" w:themeColor="text1"/>
          <w:sz w:val="18"/>
          <w:szCs w:val="18"/>
        </w:rPr>
        <w:t xml:space="preserve"> </w:t>
      </w:r>
      <w:proofErr w:type="spellStart"/>
      <w:r w:rsidRPr="00C3693B">
        <w:rPr>
          <w:rFonts w:ascii="Times New Roman" w:hAnsi="Times New Roman" w:cs="Times New Roman"/>
          <w:i/>
          <w:iCs/>
          <w:color w:val="000000" w:themeColor="text1"/>
          <w:sz w:val="18"/>
          <w:szCs w:val="18"/>
        </w:rPr>
        <w:t>Ministério</w:t>
      </w:r>
      <w:proofErr w:type="spellEnd"/>
      <w:r w:rsidRPr="00C3693B">
        <w:rPr>
          <w:rFonts w:ascii="Times New Roman" w:hAnsi="Times New Roman" w:cs="Times New Roman"/>
          <w:i/>
          <w:iCs/>
          <w:color w:val="000000" w:themeColor="text1"/>
          <w:sz w:val="18"/>
          <w:szCs w:val="18"/>
        </w:rPr>
        <w:t xml:space="preserve"> do Ultramar Junta de </w:t>
      </w:r>
      <w:proofErr w:type="spellStart"/>
      <w:r w:rsidRPr="00C3693B">
        <w:rPr>
          <w:rFonts w:ascii="Times New Roman" w:hAnsi="Times New Roman" w:cs="Times New Roman"/>
          <w:i/>
          <w:iCs/>
          <w:color w:val="000000" w:themeColor="text1"/>
          <w:sz w:val="18"/>
          <w:szCs w:val="18"/>
        </w:rPr>
        <w:t>Investigações</w:t>
      </w:r>
      <w:proofErr w:type="spellEnd"/>
      <w:r w:rsidRPr="00C3693B">
        <w:rPr>
          <w:rFonts w:ascii="Times New Roman" w:hAnsi="Times New Roman" w:cs="Times New Roman"/>
          <w:i/>
          <w:iCs/>
          <w:color w:val="000000" w:themeColor="text1"/>
          <w:sz w:val="18"/>
          <w:szCs w:val="18"/>
        </w:rPr>
        <w:t xml:space="preserve"> do Ultramar</w:t>
      </w:r>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48</w:t>
      </w:r>
      <w:r w:rsidRPr="00C3693B">
        <w:rPr>
          <w:rFonts w:ascii="Times New Roman" w:hAnsi="Times New Roman" w:cs="Times New Roman"/>
          <w:color w:val="000000" w:themeColor="text1"/>
          <w:sz w:val="18"/>
          <w:szCs w:val="18"/>
        </w:rPr>
        <w:t>, 7–134.</w:t>
      </w:r>
    </w:p>
    <w:p w14:paraId="136A90C3" w14:textId="61AA7E15" w:rsidR="00301A05" w:rsidRPr="00C3693B" w:rsidRDefault="002B6988"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Grunau, H.R., 1956. Zur </w:t>
      </w:r>
      <w:proofErr w:type="spellStart"/>
      <w:r w:rsidRPr="00C3693B">
        <w:rPr>
          <w:rFonts w:ascii="Times New Roman" w:hAnsi="Times New Roman" w:cs="Times New Roman"/>
          <w:color w:val="000000" w:themeColor="text1"/>
          <w:sz w:val="18"/>
          <w:szCs w:val="18"/>
        </w:rPr>
        <w:t>Geologie</w:t>
      </w:r>
      <w:proofErr w:type="spellEnd"/>
      <w:r w:rsidRPr="00C3693B">
        <w:rPr>
          <w:rFonts w:ascii="Times New Roman" w:hAnsi="Times New Roman" w:cs="Times New Roman"/>
          <w:color w:val="000000" w:themeColor="text1"/>
          <w:sz w:val="18"/>
          <w:szCs w:val="18"/>
        </w:rPr>
        <w:t xml:space="preserve"> von </w:t>
      </w:r>
      <w:proofErr w:type="spellStart"/>
      <w:r w:rsidRPr="00C3693B">
        <w:rPr>
          <w:rFonts w:ascii="Times New Roman" w:hAnsi="Times New Roman" w:cs="Times New Roman"/>
          <w:color w:val="000000" w:themeColor="text1"/>
          <w:sz w:val="18"/>
          <w:szCs w:val="18"/>
        </w:rPr>
        <w:t>Portugiesisch</w:t>
      </w:r>
      <w:proofErr w:type="spellEnd"/>
      <w:r w:rsidRPr="00C3693B">
        <w:rPr>
          <w:rFonts w:ascii="Times New Roman" w:hAnsi="Times New Roman" w:cs="Times New Roman"/>
          <w:color w:val="000000" w:themeColor="text1"/>
          <w:sz w:val="18"/>
          <w:szCs w:val="18"/>
        </w:rPr>
        <w:t xml:space="preserve">-Ost-Timor. </w:t>
      </w:r>
      <w:proofErr w:type="spellStart"/>
      <w:r w:rsidRPr="00C3693B">
        <w:rPr>
          <w:rFonts w:ascii="Times New Roman" w:hAnsi="Times New Roman" w:cs="Times New Roman"/>
          <w:i/>
          <w:iCs/>
          <w:color w:val="000000" w:themeColor="text1"/>
          <w:sz w:val="18"/>
          <w:szCs w:val="18"/>
        </w:rPr>
        <w:t>Mitteilungen</w:t>
      </w:r>
      <w:proofErr w:type="spellEnd"/>
      <w:r w:rsidRPr="00C3693B">
        <w:rPr>
          <w:rFonts w:ascii="Times New Roman" w:hAnsi="Times New Roman" w:cs="Times New Roman"/>
          <w:i/>
          <w:iCs/>
          <w:color w:val="000000" w:themeColor="text1"/>
          <w:sz w:val="18"/>
          <w:szCs w:val="18"/>
        </w:rPr>
        <w:t xml:space="preserve"> der </w:t>
      </w:r>
      <w:proofErr w:type="spellStart"/>
      <w:r w:rsidRPr="00C3693B">
        <w:rPr>
          <w:rFonts w:ascii="Times New Roman" w:hAnsi="Times New Roman" w:cs="Times New Roman"/>
          <w:i/>
          <w:iCs/>
          <w:color w:val="000000" w:themeColor="text1"/>
          <w:sz w:val="18"/>
          <w:szCs w:val="18"/>
        </w:rPr>
        <w:t>Naturforsch</w:t>
      </w:r>
      <w:r w:rsidR="006722CF" w:rsidRPr="00C3693B">
        <w:rPr>
          <w:rFonts w:ascii="Times New Roman" w:hAnsi="Times New Roman" w:cs="Times New Roman"/>
          <w:i/>
          <w:iCs/>
          <w:color w:val="000000" w:themeColor="text1"/>
          <w:sz w:val="18"/>
          <w:szCs w:val="18"/>
        </w:rPr>
        <w:t>enden</w:t>
      </w:r>
      <w:proofErr w:type="spellEnd"/>
      <w:r w:rsidR="006722CF" w:rsidRPr="00C3693B">
        <w:rPr>
          <w:rFonts w:ascii="Times New Roman" w:hAnsi="Times New Roman" w:cs="Times New Roman"/>
          <w:i/>
          <w:iCs/>
          <w:color w:val="000000" w:themeColor="text1"/>
          <w:sz w:val="18"/>
          <w:szCs w:val="18"/>
        </w:rPr>
        <w:t xml:space="preserve"> Gesellschaft in Bern, Neue </w:t>
      </w:r>
      <w:proofErr w:type="spellStart"/>
      <w:r w:rsidR="006722CF" w:rsidRPr="00C3693B">
        <w:rPr>
          <w:rFonts w:ascii="Times New Roman" w:hAnsi="Times New Roman" w:cs="Times New Roman"/>
          <w:i/>
          <w:iCs/>
          <w:color w:val="000000" w:themeColor="text1"/>
          <w:sz w:val="18"/>
          <w:szCs w:val="18"/>
        </w:rPr>
        <w:t>Folge</w:t>
      </w:r>
      <w:proofErr w:type="spellEnd"/>
      <w:r w:rsidR="006722CF" w:rsidRPr="00C3693B">
        <w:rPr>
          <w:rFonts w:ascii="Times New Roman" w:hAnsi="Times New Roman" w:cs="Times New Roman"/>
          <w:color w:val="000000" w:themeColor="text1"/>
          <w:sz w:val="18"/>
          <w:szCs w:val="18"/>
        </w:rPr>
        <w:t xml:space="preserve">, </w:t>
      </w:r>
      <w:r w:rsidR="006722CF" w:rsidRPr="00C3693B">
        <w:rPr>
          <w:rFonts w:ascii="Times New Roman" w:hAnsi="Times New Roman" w:cs="Times New Roman"/>
          <w:i/>
          <w:iCs/>
          <w:color w:val="000000" w:themeColor="text1"/>
          <w:sz w:val="18"/>
          <w:szCs w:val="18"/>
        </w:rPr>
        <w:t>13</w:t>
      </w:r>
      <w:r w:rsidR="006722CF" w:rsidRPr="00C3693B">
        <w:rPr>
          <w:rFonts w:ascii="Times New Roman" w:hAnsi="Times New Roman" w:cs="Times New Roman"/>
          <w:color w:val="000000" w:themeColor="text1"/>
          <w:sz w:val="18"/>
          <w:szCs w:val="18"/>
        </w:rPr>
        <w:t>, 11–</w:t>
      </w:r>
      <w:r w:rsidR="00D0514E" w:rsidRPr="00C3693B">
        <w:rPr>
          <w:rFonts w:ascii="Times New Roman" w:hAnsi="Times New Roman" w:cs="Times New Roman"/>
          <w:color w:val="000000" w:themeColor="text1"/>
          <w:sz w:val="18"/>
          <w:szCs w:val="18"/>
        </w:rPr>
        <w:t>18.</w:t>
      </w:r>
    </w:p>
    <w:p w14:paraId="4C95A836" w14:textId="22B355F4" w:rsidR="00F80728"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(2012). </w:t>
      </w:r>
      <w:proofErr w:type="spellStart"/>
      <w:r w:rsidRPr="00C3693B">
        <w:rPr>
          <w:rFonts w:ascii="Times New Roman" w:hAnsi="Times New Roman" w:cs="Times New Roman"/>
          <w:color w:val="000000" w:themeColor="text1"/>
          <w:sz w:val="18"/>
          <w:szCs w:val="18"/>
        </w:rPr>
        <w:t>Palaeobathymetric</w:t>
      </w:r>
      <w:proofErr w:type="spellEnd"/>
      <w:r w:rsidRPr="00C3693B">
        <w:rPr>
          <w:rFonts w:ascii="Times New Roman" w:hAnsi="Times New Roman" w:cs="Times New Roman"/>
          <w:color w:val="000000" w:themeColor="text1"/>
          <w:sz w:val="18"/>
          <w:szCs w:val="18"/>
        </w:rPr>
        <w:t xml:space="preserve"> gradients across Timor during 5.7–3.3 Ma (latest Miocene–Pliocene) and implications for collision uplift. </w:t>
      </w:r>
      <w:proofErr w:type="spellStart"/>
      <w:r w:rsidRPr="00C3693B">
        <w:rPr>
          <w:rFonts w:ascii="Times New Roman" w:hAnsi="Times New Roman" w:cs="Times New Roman"/>
          <w:i/>
          <w:iCs/>
          <w:color w:val="000000" w:themeColor="text1"/>
          <w:sz w:val="18"/>
          <w:szCs w:val="18"/>
        </w:rPr>
        <w:t>Palaeogeography</w:t>
      </w:r>
      <w:proofErr w:type="spellEnd"/>
      <w:r w:rsidRPr="00C3693B">
        <w:rPr>
          <w:rFonts w:ascii="Times New Roman" w:hAnsi="Times New Roman" w:cs="Times New Roman"/>
          <w:i/>
          <w:iCs/>
          <w:color w:val="000000" w:themeColor="text1"/>
          <w:sz w:val="18"/>
          <w:szCs w:val="18"/>
        </w:rPr>
        <w:t xml:space="preserve">, Palaeoclimatology, </w:t>
      </w:r>
      <w:proofErr w:type="spellStart"/>
      <w:r w:rsidRPr="00C3693B">
        <w:rPr>
          <w:rFonts w:ascii="Times New Roman" w:hAnsi="Times New Roman" w:cs="Times New Roman"/>
          <w:i/>
          <w:iCs/>
          <w:color w:val="000000" w:themeColor="text1"/>
          <w:sz w:val="18"/>
          <w:szCs w:val="18"/>
        </w:rPr>
        <w:t>Palaeoecology</w:t>
      </w:r>
      <w:proofErr w:type="spellEnd"/>
      <w:r w:rsidRPr="00C3693B">
        <w:rPr>
          <w:rFonts w:ascii="Times New Roman" w:hAnsi="Times New Roman" w:cs="Times New Roman"/>
          <w:i/>
          <w:iCs/>
          <w:color w:val="000000" w:themeColor="text1"/>
          <w:sz w:val="18"/>
          <w:szCs w:val="18"/>
        </w:rPr>
        <w:t xml:space="preserve"> 331–332</w:t>
      </w:r>
      <w:r w:rsidRPr="00C3693B">
        <w:rPr>
          <w:rFonts w:ascii="Times New Roman" w:hAnsi="Times New Roman" w:cs="Times New Roman"/>
          <w:color w:val="000000" w:themeColor="text1"/>
          <w:sz w:val="18"/>
          <w:szCs w:val="18"/>
        </w:rPr>
        <w:t>, 50–59.</w:t>
      </w:r>
    </w:p>
    <w:p w14:paraId="3B98200A" w14:textId="54F544F6" w:rsidR="00301A05" w:rsidRPr="00C3693B" w:rsidRDefault="00F80728" w:rsidP="00C3693B">
      <w:pPr>
        <w:widowControl w:val="0"/>
        <w:autoSpaceDE w:val="0"/>
        <w:autoSpaceDN w:val="0"/>
        <w:adjustRightInd w:val="0"/>
        <w:ind w:left="567" w:hanging="567"/>
        <w:rPr>
          <w:rFonts w:ascii="Times New Roman" w:hAnsi="Times New Roman" w:cs="Times New Roman"/>
          <w:color w:val="000000" w:themeColor="text1"/>
          <w:sz w:val="18"/>
          <w:szCs w:val="18"/>
        </w:rPr>
      </w:pPr>
      <w:r w:rsidRPr="00C3693B">
        <w:rPr>
          <w:rFonts w:ascii="Times New Roman" w:hAnsi="Times New Roman" w:cs="Times New Roman"/>
          <w:sz w:val="18"/>
          <w:szCs w:val="18"/>
        </w:rPr>
        <w:t xml:space="preserve">Haig, D.W., &amp; Bandini, A.N. (2013). Middle Jurassic Radiolaria from a siliceous argillite block in a structural melange zone near </w:t>
      </w:r>
      <w:proofErr w:type="spellStart"/>
      <w:r w:rsidRPr="00C3693B">
        <w:rPr>
          <w:rFonts w:ascii="Times New Roman" w:hAnsi="Times New Roman" w:cs="Times New Roman"/>
          <w:sz w:val="18"/>
          <w:szCs w:val="18"/>
        </w:rPr>
        <w:t>Viqueque</w:t>
      </w:r>
      <w:proofErr w:type="spellEnd"/>
      <w:r w:rsidRPr="00C3693B">
        <w:rPr>
          <w:rFonts w:ascii="Times New Roman" w:hAnsi="Times New Roman" w:cs="Times New Roman"/>
          <w:sz w:val="18"/>
          <w:szCs w:val="18"/>
        </w:rPr>
        <w:t xml:space="preserve">, Timor-Leste: Paleogeographic implications. </w:t>
      </w:r>
      <w:r w:rsidRPr="00C3693B">
        <w:rPr>
          <w:rFonts w:ascii="Times New Roman" w:hAnsi="Times New Roman" w:cs="Times New Roman"/>
          <w:i/>
          <w:iCs/>
          <w:sz w:val="18"/>
          <w:szCs w:val="18"/>
        </w:rPr>
        <w:t>Journal of Asian Earth Sciences</w:t>
      </w:r>
      <w:r w:rsidRPr="00C3693B">
        <w:rPr>
          <w:rFonts w:ascii="Times New Roman" w:hAnsi="Times New Roman" w:cs="Times New Roman"/>
          <w:sz w:val="18"/>
          <w:szCs w:val="18"/>
        </w:rPr>
        <w:t xml:space="preserve">, </w:t>
      </w:r>
      <w:r w:rsidRPr="00C3693B">
        <w:rPr>
          <w:rFonts w:ascii="Times New Roman" w:hAnsi="Times New Roman" w:cs="Times New Roman"/>
          <w:i/>
          <w:iCs/>
          <w:sz w:val="18"/>
          <w:szCs w:val="18"/>
        </w:rPr>
        <w:t>75</w:t>
      </w:r>
      <w:r w:rsidRPr="00C3693B">
        <w:rPr>
          <w:rFonts w:ascii="Times New Roman" w:hAnsi="Times New Roman" w:cs="Times New Roman"/>
          <w:sz w:val="18"/>
          <w:szCs w:val="18"/>
        </w:rPr>
        <w:t xml:space="preserve">, 71–81. </w:t>
      </w:r>
      <w:r w:rsidRPr="00C3693B">
        <w:rPr>
          <w:rFonts w:ascii="Times New Roman" w:hAnsi="Times New Roman" w:cs="Times New Roman"/>
          <w:color w:val="000000" w:themeColor="text1"/>
          <w:sz w:val="18"/>
          <w:szCs w:val="18"/>
        </w:rPr>
        <w:t xml:space="preserve"> </w:t>
      </w:r>
    </w:p>
    <w:p w14:paraId="5611F25A" w14:textId="77777777"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&amp; </w:t>
      </w:r>
      <w:proofErr w:type="spellStart"/>
      <w:r w:rsidRPr="00C3693B">
        <w:rPr>
          <w:rFonts w:ascii="Times New Roman" w:hAnsi="Times New Roman" w:cs="Times New Roman"/>
          <w:color w:val="000000" w:themeColor="text1"/>
          <w:sz w:val="18"/>
          <w:szCs w:val="18"/>
        </w:rPr>
        <w:t>McCartain</w:t>
      </w:r>
      <w:proofErr w:type="spellEnd"/>
      <w:r w:rsidRPr="00C3693B">
        <w:rPr>
          <w:rFonts w:ascii="Times New Roman" w:hAnsi="Times New Roman" w:cs="Times New Roman"/>
          <w:color w:val="000000" w:themeColor="text1"/>
          <w:sz w:val="18"/>
          <w:szCs w:val="18"/>
        </w:rPr>
        <w:t xml:space="preserve">, E. (2007). Carbonate </w:t>
      </w:r>
      <w:proofErr w:type="spellStart"/>
      <w:r w:rsidRPr="00C3693B">
        <w:rPr>
          <w:rFonts w:ascii="Times New Roman" w:hAnsi="Times New Roman" w:cs="Times New Roman"/>
          <w:color w:val="000000" w:themeColor="text1"/>
          <w:sz w:val="18"/>
          <w:szCs w:val="18"/>
        </w:rPr>
        <w:t>pelagites</w:t>
      </w:r>
      <w:proofErr w:type="spellEnd"/>
      <w:r w:rsidRPr="00C3693B">
        <w:rPr>
          <w:rFonts w:ascii="Times New Roman" w:hAnsi="Times New Roman" w:cs="Times New Roman"/>
          <w:color w:val="000000" w:themeColor="text1"/>
          <w:sz w:val="18"/>
          <w:szCs w:val="18"/>
        </w:rPr>
        <w:t xml:space="preserve"> in the post-Gondwana succession (Cretaceous–Neogene) of East Timor. </w:t>
      </w:r>
      <w:r w:rsidRPr="00C3693B">
        <w:rPr>
          <w:rFonts w:ascii="Times New Roman" w:hAnsi="Times New Roman" w:cs="Times New Roman"/>
          <w:i/>
          <w:iCs/>
          <w:color w:val="000000" w:themeColor="text1"/>
          <w:sz w:val="18"/>
          <w:szCs w:val="18"/>
        </w:rPr>
        <w:t>Australian Journal of Earth Sciences, 54</w:t>
      </w:r>
      <w:r w:rsidRPr="00C3693B">
        <w:rPr>
          <w:rFonts w:ascii="Times New Roman" w:hAnsi="Times New Roman" w:cs="Times New Roman"/>
          <w:color w:val="000000" w:themeColor="text1"/>
          <w:sz w:val="18"/>
          <w:szCs w:val="18"/>
        </w:rPr>
        <w:t>, 875–897.</w:t>
      </w:r>
    </w:p>
    <w:p w14:paraId="2A7FF1EA" w14:textId="60636A9B"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&amp; </w:t>
      </w:r>
      <w:proofErr w:type="spellStart"/>
      <w:r w:rsidRPr="00C3693B">
        <w:rPr>
          <w:rFonts w:ascii="Times New Roman" w:hAnsi="Times New Roman" w:cs="Times New Roman"/>
          <w:color w:val="000000" w:themeColor="text1"/>
          <w:sz w:val="18"/>
          <w:szCs w:val="18"/>
        </w:rPr>
        <w:t>McCartain</w:t>
      </w:r>
      <w:proofErr w:type="spellEnd"/>
      <w:r w:rsidRPr="00C3693B">
        <w:rPr>
          <w:rFonts w:ascii="Times New Roman" w:hAnsi="Times New Roman" w:cs="Times New Roman"/>
          <w:color w:val="000000" w:themeColor="text1"/>
          <w:sz w:val="18"/>
          <w:szCs w:val="18"/>
        </w:rPr>
        <w:t xml:space="preserve">, E. (2012). Intraspecific variation in Triassic </w:t>
      </w:r>
      <w:proofErr w:type="spellStart"/>
      <w:r w:rsidRPr="00C3693B">
        <w:rPr>
          <w:rFonts w:ascii="Times New Roman" w:hAnsi="Times New Roman" w:cs="Times New Roman"/>
          <w:color w:val="000000" w:themeColor="text1"/>
          <w:sz w:val="18"/>
          <w:szCs w:val="18"/>
        </w:rPr>
        <w:t>ophthalmidiid</w:t>
      </w:r>
      <w:proofErr w:type="spellEnd"/>
      <w:r w:rsidRPr="00C3693B">
        <w:rPr>
          <w:rFonts w:ascii="Times New Roman" w:hAnsi="Times New Roman" w:cs="Times New Roman"/>
          <w:color w:val="000000" w:themeColor="text1"/>
          <w:sz w:val="18"/>
          <w:szCs w:val="18"/>
        </w:rPr>
        <w:t xml:space="preserve"> Foraminifera from Timor. </w:t>
      </w:r>
      <w:r w:rsidRPr="00C3693B">
        <w:rPr>
          <w:rFonts w:ascii="Times New Roman" w:hAnsi="Times New Roman" w:cs="Times New Roman"/>
          <w:i/>
          <w:iCs/>
          <w:color w:val="000000" w:themeColor="text1"/>
          <w:sz w:val="18"/>
          <w:szCs w:val="18"/>
        </w:rPr>
        <w:t xml:space="preserve">Revue de </w:t>
      </w:r>
      <w:proofErr w:type="spellStart"/>
      <w:r w:rsidRPr="00C3693B">
        <w:rPr>
          <w:rFonts w:ascii="Times New Roman" w:hAnsi="Times New Roman" w:cs="Times New Roman"/>
          <w:i/>
          <w:iCs/>
          <w:color w:val="000000" w:themeColor="text1"/>
          <w:sz w:val="18"/>
          <w:szCs w:val="18"/>
        </w:rPr>
        <w:t>micropaléontologie</w:t>
      </w:r>
      <w:proofErr w:type="spellEnd"/>
      <w:r w:rsidRPr="00C3693B">
        <w:rPr>
          <w:rFonts w:ascii="Times New Roman" w:hAnsi="Times New Roman" w:cs="Times New Roman"/>
          <w:i/>
          <w:iCs/>
          <w:color w:val="000000" w:themeColor="text1"/>
          <w:sz w:val="18"/>
          <w:szCs w:val="18"/>
        </w:rPr>
        <w:t xml:space="preserve"> 55</w:t>
      </w:r>
      <w:r w:rsidRPr="00C3693B">
        <w:rPr>
          <w:rFonts w:ascii="Times New Roman" w:hAnsi="Times New Roman" w:cs="Times New Roman"/>
          <w:color w:val="000000" w:themeColor="text1"/>
          <w:sz w:val="18"/>
          <w:szCs w:val="18"/>
        </w:rPr>
        <w:t>, 39–52</w:t>
      </w:r>
      <w:r w:rsidR="00531EA7" w:rsidRPr="00C3693B">
        <w:rPr>
          <w:rFonts w:ascii="Times New Roman" w:hAnsi="Times New Roman" w:cs="Times New Roman"/>
          <w:color w:val="000000" w:themeColor="text1"/>
          <w:sz w:val="18"/>
          <w:szCs w:val="18"/>
        </w:rPr>
        <w:t>.</w:t>
      </w:r>
    </w:p>
    <w:p w14:paraId="3817AF82" w14:textId="60FDA2F5"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McCartain, E., Barber, L., &amp; Backhouse, J. (2007). Triassic–Lower Jurassic foraminiferal indices for Bahaman-type carbonate-bank limestones, </w:t>
      </w:r>
      <w:proofErr w:type="spellStart"/>
      <w:r w:rsidRPr="00C3693B">
        <w:rPr>
          <w:rFonts w:ascii="Times New Roman" w:hAnsi="Times New Roman" w:cs="Times New Roman"/>
          <w:color w:val="000000" w:themeColor="text1"/>
          <w:sz w:val="18"/>
          <w:szCs w:val="18"/>
        </w:rPr>
        <w:t>Cablac</w:t>
      </w:r>
      <w:proofErr w:type="spellEnd"/>
      <w:r w:rsidRPr="00C3693B">
        <w:rPr>
          <w:rFonts w:ascii="Times New Roman" w:hAnsi="Times New Roman" w:cs="Times New Roman"/>
          <w:color w:val="000000" w:themeColor="text1"/>
          <w:sz w:val="18"/>
          <w:szCs w:val="18"/>
        </w:rPr>
        <w:t xml:space="preserve"> Mountain, East Timor. </w:t>
      </w:r>
      <w:r w:rsidRPr="00C3693B">
        <w:rPr>
          <w:rFonts w:ascii="Times New Roman" w:hAnsi="Times New Roman" w:cs="Times New Roman"/>
          <w:i/>
          <w:iCs/>
          <w:color w:val="000000" w:themeColor="text1"/>
          <w:sz w:val="18"/>
          <w:szCs w:val="18"/>
        </w:rPr>
        <w:t>Journal of Foraminiferal Research 37</w:t>
      </w:r>
      <w:r w:rsidRPr="00C3693B">
        <w:rPr>
          <w:rFonts w:ascii="Times New Roman" w:hAnsi="Times New Roman" w:cs="Times New Roman"/>
          <w:color w:val="000000" w:themeColor="text1"/>
          <w:sz w:val="18"/>
          <w:szCs w:val="18"/>
        </w:rPr>
        <w:t>, 248–264.</w:t>
      </w:r>
    </w:p>
    <w:p w14:paraId="59B36BCC" w14:textId="7D618B5C"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McCartain, E.W., Keep, M., &amp; Barber, L. (2008). Re-evaluation of the </w:t>
      </w:r>
      <w:proofErr w:type="spellStart"/>
      <w:r w:rsidRPr="00C3693B">
        <w:rPr>
          <w:rFonts w:ascii="Times New Roman" w:hAnsi="Times New Roman" w:cs="Times New Roman"/>
          <w:color w:val="000000" w:themeColor="text1"/>
          <w:sz w:val="18"/>
          <w:szCs w:val="18"/>
        </w:rPr>
        <w:t>Cablac</w:t>
      </w:r>
      <w:proofErr w:type="spellEnd"/>
      <w:r w:rsidRPr="00C3693B">
        <w:rPr>
          <w:rFonts w:ascii="Times New Roman" w:hAnsi="Times New Roman" w:cs="Times New Roman"/>
          <w:color w:val="000000" w:themeColor="text1"/>
          <w:sz w:val="18"/>
          <w:szCs w:val="18"/>
        </w:rPr>
        <w:t xml:space="preserve"> Limestone at its </w:t>
      </w:r>
      <w:proofErr w:type="gramStart"/>
      <w:r w:rsidRPr="00C3693B">
        <w:rPr>
          <w:rFonts w:ascii="Times New Roman" w:hAnsi="Times New Roman" w:cs="Times New Roman"/>
          <w:color w:val="000000" w:themeColor="text1"/>
          <w:sz w:val="18"/>
          <w:szCs w:val="18"/>
        </w:rPr>
        <w:t>type</w:t>
      </w:r>
      <w:proofErr w:type="gramEnd"/>
      <w:r w:rsidRPr="00C3693B">
        <w:rPr>
          <w:rFonts w:ascii="Times New Roman" w:hAnsi="Times New Roman" w:cs="Times New Roman"/>
          <w:color w:val="000000" w:themeColor="text1"/>
          <w:sz w:val="18"/>
          <w:szCs w:val="18"/>
        </w:rPr>
        <w:t xml:space="preserve"> area, East Timor: Revision of the Miocene stratigraphy of Timor. </w:t>
      </w:r>
      <w:r w:rsidRPr="00C3693B">
        <w:rPr>
          <w:rFonts w:ascii="Times New Roman" w:hAnsi="Times New Roman" w:cs="Times New Roman"/>
          <w:i/>
          <w:iCs/>
          <w:color w:val="000000" w:themeColor="text1"/>
          <w:sz w:val="18"/>
          <w:szCs w:val="18"/>
        </w:rPr>
        <w:t>Journal of Asian Earth Sciences 33</w:t>
      </w:r>
      <w:r w:rsidRPr="00C3693B">
        <w:rPr>
          <w:rFonts w:ascii="Times New Roman" w:hAnsi="Times New Roman" w:cs="Times New Roman"/>
          <w:color w:val="000000" w:themeColor="text1"/>
          <w:sz w:val="18"/>
          <w:szCs w:val="18"/>
        </w:rPr>
        <w:t>, 366–378.</w:t>
      </w:r>
    </w:p>
    <w:p w14:paraId="533B4840" w14:textId="77777777"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McCartain, E., Mory, A.J., Borges, G., Davydov, V.I., Dixon, M., Ernst, A., </w:t>
      </w:r>
      <w:proofErr w:type="spellStart"/>
      <w:r w:rsidRPr="00C3693B">
        <w:rPr>
          <w:rFonts w:ascii="Times New Roman" w:hAnsi="Times New Roman" w:cs="Times New Roman"/>
          <w:color w:val="000000" w:themeColor="text1"/>
          <w:sz w:val="18"/>
          <w:szCs w:val="18"/>
        </w:rPr>
        <w:t>Groflin</w:t>
      </w:r>
      <w:proofErr w:type="spellEnd"/>
      <w:r w:rsidRPr="00C3693B">
        <w:rPr>
          <w:rFonts w:ascii="Times New Roman" w:hAnsi="Times New Roman" w:cs="Times New Roman"/>
          <w:color w:val="000000" w:themeColor="text1"/>
          <w:sz w:val="18"/>
          <w:szCs w:val="18"/>
        </w:rPr>
        <w:t xml:space="preserve">, S., Håkansson, E., Keep, M., Dos Santos, Z., Shi, G.R., &amp; Soares, J. (2014). Postglacial Early Permian (late </w:t>
      </w:r>
      <w:proofErr w:type="spellStart"/>
      <w:r w:rsidRPr="00C3693B">
        <w:rPr>
          <w:rFonts w:ascii="Times New Roman" w:hAnsi="Times New Roman" w:cs="Times New Roman"/>
          <w:color w:val="000000" w:themeColor="text1"/>
          <w:sz w:val="18"/>
          <w:szCs w:val="18"/>
        </w:rPr>
        <w:t>Sakmarian</w:t>
      </w:r>
      <w:proofErr w:type="spellEnd"/>
      <w:r w:rsidRPr="00C3693B">
        <w:rPr>
          <w:rFonts w:ascii="Times New Roman" w:hAnsi="Times New Roman" w:cs="Times New Roman"/>
          <w:color w:val="000000" w:themeColor="text1"/>
          <w:sz w:val="18"/>
          <w:szCs w:val="18"/>
        </w:rPr>
        <w:t xml:space="preserve">–early </w:t>
      </w:r>
      <w:proofErr w:type="spellStart"/>
      <w:r w:rsidRPr="00C3693B">
        <w:rPr>
          <w:rFonts w:ascii="Times New Roman" w:hAnsi="Times New Roman" w:cs="Times New Roman"/>
          <w:color w:val="000000" w:themeColor="text1"/>
          <w:sz w:val="18"/>
          <w:szCs w:val="18"/>
        </w:rPr>
        <w:t>Artinskian</w:t>
      </w:r>
      <w:proofErr w:type="spellEnd"/>
      <w:r w:rsidRPr="00C3693B">
        <w:rPr>
          <w:rFonts w:ascii="Times New Roman" w:hAnsi="Times New Roman" w:cs="Times New Roman"/>
          <w:color w:val="000000" w:themeColor="text1"/>
          <w:sz w:val="18"/>
          <w:szCs w:val="18"/>
        </w:rPr>
        <w:t xml:space="preserve">) shallow-marine carbonate deposition along a 2000 km transect from Timor to west Australia. </w:t>
      </w:r>
      <w:proofErr w:type="spellStart"/>
      <w:r w:rsidRPr="00C3693B">
        <w:rPr>
          <w:rFonts w:ascii="Times New Roman" w:hAnsi="Times New Roman" w:cs="Times New Roman"/>
          <w:i/>
          <w:iCs/>
          <w:color w:val="000000" w:themeColor="text1"/>
          <w:sz w:val="18"/>
          <w:szCs w:val="18"/>
        </w:rPr>
        <w:t>Palaeogeography</w:t>
      </w:r>
      <w:proofErr w:type="spellEnd"/>
      <w:r w:rsidRPr="00C3693B">
        <w:rPr>
          <w:rFonts w:ascii="Times New Roman" w:hAnsi="Times New Roman" w:cs="Times New Roman"/>
          <w:i/>
          <w:iCs/>
          <w:color w:val="000000" w:themeColor="text1"/>
          <w:sz w:val="18"/>
          <w:szCs w:val="18"/>
        </w:rPr>
        <w:t xml:space="preserve">, Palaeoclimatology, </w:t>
      </w:r>
      <w:proofErr w:type="spellStart"/>
      <w:r w:rsidRPr="00C3693B">
        <w:rPr>
          <w:rFonts w:ascii="Times New Roman" w:hAnsi="Times New Roman" w:cs="Times New Roman"/>
          <w:i/>
          <w:iCs/>
          <w:color w:val="000000" w:themeColor="text1"/>
          <w:sz w:val="18"/>
          <w:szCs w:val="18"/>
        </w:rPr>
        <w:t>Palaeoecology</w:t>
      </w:r>
      <w:proofErr w:type="spellEnd"/>
      <w:r w:rsidRPr="00C3693B">
        <w:rPr>
          <w:rFonts w:ascii="Times New Roman" w:hAnsi="Times New Roman" w:cs="Times New Roman"/>
          <w:i/>
          <w:iCs/>
          <w:color w:val="000000" w:themeColor="text1"/>
          <w:sz w:val="18"/>
          <w:szCs w:val="18"/>
        </w:rPr>
        <w:t xml:space="preserve"> 409</w:t>
      </w:r>
      <w:r w:rsidRPr="00C3693B">
        <w:rPr>
          <w:rFonts w:ascii="Times New Roman" w:hAnsi="Times New Roman" w:cs="Times New Roman"/>
          <w:color w:val="000000" w:themeColor="text1"/>
          <w:sz w:val="18"/>
          <w:szCs w:val="18"/>
        </w:rPr>
        <w:t>, 180–204.</w:t>
      </w:r>
    </w:p>
    <w:p w14:paraId="2025FACE" w14:textId="77777777"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lastRenderedPageBreak/>
        <w:t xml:space="preserve">Haig, D.W., Mory, A.J., McCartain, E., Backhouse, J., Håkansson, E., Ernst, A., Nicoll, R.S., Shi, G.R., Bevan, J.C., Davydov, V.I., Hunter, A., Keep, M., Martin, S., Peyrot, D., </w:t>
      </w:r>
      <w:proofErr w:type="spellStart"/>
      <w:r w:rsidRPr="00C3693B">
        <w:rPr>
          <w:rFonts w:ascii="Times New Roman" w:hAnsi="Times New Roman" w:cs="Times New Roman"/>
          <w:color w:val="000000" w:themeColor="text1"/>
          <w:sz w:val="18"/>
          <w:szCs w:val="18"/>
        </w:rPr>
        <w:t>Kossavaya</w:t>
      </w:r>
      <w:proofErr w:type="spellEnd"/>
      <w:r w:rsidRPr="00C3693B">
        <w:rPr>
          <w:rFonts w:ascii="Times New Roman" w:hAnsi="Times New Roman" w:cs="Times New Roman"/>
          <w:color w:val="000000" w:themeColor="text1"/>
          <w:sz w:val="18"/>
          <w:szCs w:val="18"/>
        </w:rPr>
        <w:t xml:space="preserve">, O., &amp; Dos Santos, Z. (2017). Late </w:t>
      </w:r>
      <w:proofErr w:type="spellStart"/>
      <w:r w:rsidRPr="00C3693B">
        <w:rPr>
          <w:rFonts w:ascii="Times New Roman" w:hAnsi="Times New Roman" w:cs="Times New Roman"/>
          <w:color w:val="000000" w:themeColor="text1"/>
          <w:sz w:val="18"/>
          <w:szCs w:val="18"/>
        </w:rPr>
        <w:t>Artinskian</w:t>
      </w:r>
      <w:proofErr w:type="spellEnd"/>
      <w:r w:rsidRPr="00C3693B">
        <w:rPr>
          <w:rFonts w:ascii="Times New Roman" w:hAnsi="Times New Roman" w:cs="Times New Roman"/>
          <w:color w:val="000000" w:themeColor="text1"/>
          <w:sz w:val="18"/>
          <w:szCs w:val="18"/>
        </w:rPr>
        <w:t xml:space="preserve">–Early Kungurian (Early Permian) warming and maximum marine flooding in the East Gondwana interior rift, Timor and Western Australia, and comparisons across East Gondwana. </w:t>
      </w:r>
      <w:proofErr w:type="spellStart"/>
      <w:r w:rsidRPr="00C3693B">
        <w:rPr>
          <w:rFonts w:ascii="Times New Roman" w:hAnsi="Times New Roman" w:cs="Times New Roman"/>
          <w:i/>
          <w:iCs/>
          <w:color w:val="000000" w:themeColor="text1"/>
          <w:sz w:val="18"/>
          <w:szCs w:val="18"/>
        </w:rPr>
        <w:t>Palaeogeography</w:t>
      </w:r>
      <w:proofErr w:type="spellEnd"/>
      <w:r w:rsidRPr="00C3693B">
        <w:rPr>
          <w:rFonts w:ascii="Times New Roman" w:hAnsi="Times New Roman" w:cs="Times New Roman"/>
          <w:i/>
          <w:iCs/>
          <w:color w:val="000000" w:themeColor="text1"/>
          <w:sz w:val="18"/>
          <w:szCs w:val="18"/>
        </w:rPr>
        <w:t xml:space="preserve">, Palaeoclimatology, </w:t>
      </w:r>
      <w:proofErr w:type="spellStart"/>
      <w:r w:rsidRPr="00C3693B">
        <w:rPr>
          <w:rFonts w:ascii="Times New Roman" w:hAnsi="Times New Roman" w:cs="Times New Roman"/>
          <w:i/>
          <w:iCs/>
          <w:color w:val="000000" w:themeColor="text1"/>
          <w:sz w:val="18"/>
          <w:szCs w:val="18"/>
        </w:rPr>
        <w:t>Palaeoecology</w:t>
      </w:r>
      <w:proofErr w:type="spellEnd"/>
      <w:r w:rsidRPr="00C3693B">
        <w:rPr>
          <w:rFonts w:ascii="Times New Roman" w:hAnsi="Times New Roman" w:cs="Times New Roman"/>
          <w:i/>
          <w:iCs/>
          <w:color w:val="000000" w:themeColor="text1"/>
          <w:sz w:val="18"/>
          <w:szCs w:val="18"/>
        </w:rPr>
        <w:t xml:space="preserve"> 468</w:t>
      </w:r>
      <w:r w:rsidRPr="00C3693B">
        <w:rPr>
          <w:rFonts w:ascii="Times New Roman" w:hAnsi="Times New Roman" w:cs="Times New Roman"/>
          <w:color w:val="000000" w:themeColor="text1"/>
          <w:sz w:val="18"/>
          <w:szCs w:val="18"/>
        </w:rPr>
        <w:t>, 88–121.</w:t>
      </w:r>
    </w:p>
    <w:p w14:paraId="0BFB4B96" w14:textId="222C3A04"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Mossadegh, Z.K., Parker, J.H., &amp; Keep, M. (2019). Middle Eocene neritic limestone in the type locality of the volcanic </w:t>
      </w:r>
      <w:proofErr w:type="spellStart"/>
      <w:r w:rsidRPr="00C3693B">
        <w:rPr>
          <w:rFonts w:ascii="Times New Roman" w:hAnsi="Times New Roman" w:cs="Times New Roman"/>
          <w:color w:val="000000" w:themeColor="text1"/>
          <w:sz w:val="18"/>
          <w:szCs w:val="18"/>
        </w:rPr>
        <w:t>Barique</w:t>
      </w:r>
      <w:proofErr w:type="spellEnd"/>
      <w:r w:rsidRPr="00C3693B">
        <w:rPr>
          <w:rFonts w:ascii="Times New Roman" w:hAnsi="Times New Roman" w:cs="Times New Roman"/>
          <w:color w:val="000000" w:themeColor="text1"/>
          <w:sz w:val="18"/>
          <w:szCs w:val="18"/>
        </w:rPr>
        <w:t xml:space="preserve"> Formation, Timor-Leste: microfacies, age and tectonostratigraphic affinities. </w:t>
      </w:r>
      <w:r w:rsidRPr="00C3693B">
        <w:rPr>
          <w:rFonts w:ascii="Times New Roman" w:hAnsi="Times New Roman" w:cs="Times New Roman"/>
          <w:i/>
          <w:iCs/>
          <w:color w:val="000000" w:themeColor="text1"/>
          <w:sz w:val="18"/>
          <w:szCs w:val="18"/>
        </w:rPr>
        <w:t>Journal of Asian Earth Sciences: X</w:t>
      </w:r>
      <w:r w:rsidRPr="00C3693B">
        <w:rPr>
          <w:rFonts w:ascii="Times New Roman" w:hAnsi="Times New Roman" w:cs="Times New Roman"/>
          <w:color w:val="000000" w:themeColor="text1"/>
          <w:sz w:val="18"/>
          <w:szCs w:val="18"/>
        </w:rPr>
        <w:t>, 100003, 20 pp.</w:t>
      </w:r>
    </w:p>
    <w:p w14:paraId="13CFD235" w14:textId="15BA6D05" w:rsidR="00301A05" w:rsidRPr="00C3693B" w:rsidRDefault="00301A0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Rigaud, S., McCartain, E., Martini, R., Barros, I.S., </w:t>
      </w:r>
      <w:proofErr w:type="spellStart"/>
      <w:r w:rsidRPr="00C3693B">
        <w:rPr>
          <w:rFonts w:ascii="Times New Roman" w:hAnsi="Times New Roman" w:cs="Times New Roman"/>
          <w:color w:val="000000" w:themeColor="text1"/>
          <w:sz w:val="18"/>
          <w:szCs w:val="18"/>
        </w:rPr>
        <w:t>Brisbout</w:t>
      </w:r>
      <w:proofErr w:type="spellEnd"/>
      <w:r w:rsidRPr="00C3693B">
        <w:rPr>
          <w:rFonts w:ascii="Times New Roman" w:hAnsi="Times New Roman" w:cs="Times New Roman"/>
          <w:color w:val="000000" w:themeColor="text1"/>
          <w:sz w:val="18"/>
          <w:szCs w:val="18"/>
        </w:rPr>
        <w:t xml:space="preserve">, L., Soares, J. &amp; Nano, J. (2021a). Upper Triassic carbonate-platform facies, Timor-Leste: Foraminiferal indices and tectonostratigraphic association. </w:t>
      </w:r>
      <w:r w:rsidRPr="00C3693B">
        <w:rPr>
          <w:rFonts w:ascii="Times New Roman" w:hAnsi="Times New Roman" w:cs="Times New Roman"/>
          <w:i/>
          <w:iCs/>
          <w:color w:val="000000" w:themeColor="text1"/>
          <w:sz w:val="18"/>
          <w:szCs w:val="18"/>
        </w:rPr>
        <w:t>Palaeogeography, Palaeoclimatology, Palaeoecology 570, article 110362</w:t>
      </w:r>
      <w:r w:rsidRPr="00C3693B">
        <w:rPr>
          <w:rFonts w:ascii="Times New Roman" w:hAnsi="Times New Roman" w:cs="Times New Roman"/>
          <w:color w:val="000000" w:themeColor="text1"/>
          <w:sz w:val="18"/>
          <w:szCs w:val="18"/>
        </w:rPr>
        <w:t>. </w:t>
      </w:r>
      <w:hyperlink r:id="rId8" w:tgtFrame="_blank" w:tooltip="https://doi.org/10.1016/j.palaeo.2021.110362" w:history="1">
        <w:r w:rsidRPr="00C3693B">
          <w:rPr>
            <w:rStyle w:val="Hyperlink"/>
            <w:rFonts w:ascii="Times New Roman" w:hAnsi="Times New Roman" w:cs="Times New Roman"/>
            <w:color w:val="000000" w:themeColor="text1"/>
            <w:sz w:val="18"/>
            <w:szCs w:val="18"/>
          </w:rPr>
          <w:t>https://doi.org/10.1016/j.palaeo.2021.110362</w:t>
        </w:r>
      </w:hyperlink>
      <w:r w:rsidRPr="00C3693B">
        <w:rPr>
          <w:rFonts w:ascii="Times New Roman" w:hAnsi="Times New Roman" w:cs="Times New Roman"/>
          <w:color w:val="000000" w:themeColor="text1"/>
          <w:sz w:val="18"/>
          <w:szCs w:val="18"/>
        </w:rPr>
        <w:t>.</w:t>
      </w:r>
    </w:p>
    <w:p w14:paraId="2E55952A" w14:textId="2BF509D2" w:rsidR="00301A05" w:rsidRPr="00C3693B" w:rsidRDefault="00301A0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Rigaud, S., McCartain, E., Nano, J., Barros, I.S., &amp; Martini, R. (2021b.) </w:t>
      </w:r>
      <w:proofErr w:type="spellStart"/>
      <w:r w:rsidRPr="00C3693B">
        <w:rPr>
          <w:rFonts w:ascii="Times New Roman" w:hAnsi="Times New Roman" w:cs="Times New Roman"/>
          <w:color w:val="000000" w:themeColor="text1"/>
          <w:sz w:val="18"/>
          <w:szCs w:val="18"/>
        </w:rPr>
        <w:t>Biostratigraphic</w:t>
      </w:r>
      <w:proofErr w:type="spellEnd"/>
      <w:r w:rsidRPr="00C3693B">
        <w:rPr>
          <w:rFonts w:ascii="Times New Roman" w:hAnsi="Times New Roman" w:cs="Times New Roman"/>
          <w:color w:val="000000" w:themeColor="text1"/>
          <w:sz w:val="18"/>
          <w:szCs w:val="18"/>
        </w:rPr>
        <w:t xml:space="preserve"> indices for Lower Jurassic carbonate-platform deposits (Perdido Group), Overthrust Terrane Association, Timor-Leste. </w:t>
      </w:r>
      <w:r w:rsidRPr="00C3693B">
        <w:rPr>
          <w:rFonts w:ascii="Times New Roman" w:hAnsi="Times New Roman" w:cs="Times New Roman"/>
          <w:i/>
          <w:iCs/>
          <w:color w:val="000000" w:themeColor="text1"/>
          <w:sz w:val="18"/>
          <w:szCs w:val="18"/>
        </w:rPr>
        <w:t>Journal of Asian Earth Sciences 215</w:t>
      </w:r>
      <w:r w:rsidRPr="00C3693B">
        <w:rPr>
          <w:rFonts w:ascii="Times New Roman" w:hAnsi="Times New Roman" w:cs="Times New Roman"/>
          <w:color w:val="000000" w:themeColor="text1"/>
          <w:sz w:val="18"/>
          <w:szCs w:val="18"/>
        </w:rPr>
        <w:t xml:space="preserve">, article 104797.  </w:t>
      </w:r>
      <w:hyperlink r:id="rId9" w:history="1">
        <w:r w:rsidRPr="00C3693B">
          <w:rPr>
            <w:rStyle w:val="Hyperlink"/>
            <w:rFonts w:ascii="Times New Roman" w:hAnsi="Times New Roman" w:cs="Times New Roman"/>
            <w:color w:val="000000" w:themeColor="text1"/>
            <w:sz w:val="18"/>
            <w:szCs w:val="18"/>
          </w:rPr>
          <w:t>https://doi.org/10.1016/j.jseaes.2021.104797</w:t>
        </w:r>
      </w:hyperlink>
    </w:p>
    <w:p w14:paraId="1C8B8C12" w14:textId="72868F2F" w:rsidR="006C66FF" w:rsidRDefault="00301A0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Haig, D.W., Nano, J., Fraga, E., Soares, M., Barros, I.S., </w:t>
      </w:r>
      <w:proofErr w:type="spellStart"/>
      <w:r w:rsidRPr="00C3693B">
        <w:rPr>
          <w:rFonts w:ascii="Times New Roman" w:hAnsi="Times New Roman" w:cs="Times New Roman"/>
          <w:color w:val="000000" w:themeColor="text1"/>
          <w:sz w:val="18"/>
          <w:szCs w:val="18"/>
        </w:rPr>
        <w:t>McCartain</w:t>
      </w:r>
      <w:proofErr w:type="spellEnd"/>
      <w:r w:rsidRPr="00C3693B">
        <w:rPr>
          <w:rFonts w:ascii="Times New Roman" w:hAnsi="Times New Roman" w:cs="Times New Roman"/>
          <w:color w:val="000000" w:themeColor="text1"/>
          <w:sz w:val="18"/>
          <w:szCs w:val="18"/>
        </w:rPr>
        <w:t xml:space="preserve">, E., &amp; Baillie, P. (2024). Disjunct Lower Jurassic to lowest Miocene stratigraphic units in the </w:t>
      </w:r>
      <w:proofErr w:type="spellStart"/>
      <w:r w:rsidRPr="00C3693B">
        <w:rPr>
          <w:rFonts w:ascii="Times New Roman" w:hAnsi="Times New Roman" w:cs="Times New Roman"/>
          <w:color w:val="000000" w:themeColor="text1"/>
          <w:sz w:val="18"/>
          <w:szCs w:val="18"/>
        </w:rPr>
        <w:t>Matebian</w:t>
      </w:r>
      <w:proofErr w:type="spellEnd"/>
      <w:r w:rsidRPr="00C3693B">
        <w:rPr>
          <w:rFonts w:ascii="Times New Roman" w:hAnsi="Times New Roman" w:cs="Times New Roman"/>
          <w:color w:val="000000" w:themeColor="text1"/>
          <w:sz w:val="18"/>
          <w:szCs w:val="18"/>
        </w:rPr>
        <w:t xml:space="preserve"> Overthrust Terrane, Timor-Leste, northwestern margin of Australian continent. </w:t>
      </w:r>
      <w:r w:rsidRPr="00C3693B">
        <w:rPr>
          <w:rFonts w:ascii="Times New Roman" w:hAnsi="Times New Roman" w:cs="Times New Roman"/>
          <w:i/>
          <w:iCs/>
          <w:color w:val="000000" w:themeColor="text1"/>
          <w:sz w:val="18"/>
          <w:szCs w:val="18"/>
        </w:rPr>
        <w:t>Journal of the Royal Society of Western Australia, 107</w:t>
      </w:r>
      <w:r w:rsidRPr="00C3693B">
        <w:rPr>
          <w:rFonts w:ascii="Times New Roman" w:hAnsi="Times New Roman" w:cs="Times New Roman"/>
          <w:color w:val="000000" w:themeColor="text1"/>
          <w:sz w:val="18"/>
          <w:szCs w:val="18"/>
        </w:rPr>
        <w:t>, 36</w:t>
      </w:r>
      <w:r w:rsidRPr="00C3693B">
        <w:rPr>
          <w:rFonts w:ascii="Times New Roman" w:hAnsi="Times New Roman" w:cs="Times New Roman"/>
          <w:color w:val="000000" w:themeColor="text1"/>
          <w:sz w:val="18"/>
          <w:szCs w:val="18"/>
        </w:rPr>
        <w:softHyphen/>
        <w:t xml:space="preserve">61. </w:t>
      </w:r>
      <w:hyperlink r:id="rId10" w:history="1">
        <w:r w:rsidRPr="00C3693B">
          <w:rPr>
            <w:rStyle w:val="Hyperlink"/>
            <w:rFonts w:ascii="Times New Roman" w:hAnsi="Times New Roman" w:cs="Times New Roman"/>
            <w:color w:val="000000" w:themeColor="text1"/>
            <w:sz w:val="18"/>
            <w:szCs w:val="18"/>
          </w:rPr>
          <w:t>https://doi.org/10.70880/001c.126413</w:t>
        </w:r>
      </w:hyperlink>
      <w:r w:rsidRPr="00C3693B">
        <w:rPr>
          <w:rFonts w:ascii="Times New Roman" w:hAnsi="Times New Roman" w:cs="Times New Roman"/>
          <w:color w:val="000000" w:themeColor="text1"/>
          <w:sz w:val="18"/>
          <w:szCs w:val="18"/>
        </w:rPr>
        <w:t>.</w:t>
      </w:r>
    </w:p>
    <w:p w14:paraId="35344745" w14:textId="1C501A1D" w:rsidR="00C868C4" w:rsidRPr="00C868C4" w:rsidRDefault="00C868C4" w:rsidP="00C3693B">
      <w:pPr>
        <w:ind w:left="567" w:hanging="567"/>
        <w:rPr>
          <w:rFonts w:ascii="Times New Roman" w:hAnsi="Times New Roman" w:cs="Times New Roman"/>
          <w:color w:val="000000" w:themeColor="text1"/>
          <w:sz w:val="18"/>
          <w:szCs w:val="18"/>
        </w:rPr>
      </w:pPr>
      <w:r w:rsidRPr="00C868C4">
        <w:rPr>
          <w:rFonts w:ascii="Times New Roman" w:hAnsi="Times New Roman" w:cs="Times New Roman"/>
          <w:sz w:val="18"/>
          <w:szCs w:val="18"/>
        </w:rPr>
        <w:t xml:space="preserve">Haig, D., Rigaud, S., McCartain, E., Martini, R., Barros, I. S., </w:t>
      </w:r>
      <w:proofErr w:type="spellStart"/>
      <w:r w:rsidRPr="00C868C4">
        <w:rPr>
          <w:rFonts w:ascii="Times New Roman" w:hAnsi="Times New Roman" w:cs="Times New Roman"/>
          <w:sz w:val="18"/>
          <w:szCs w:val="18"/>
        </w:rPr>
        <w:t>Brisbout</w:t>
      </w:r>
      <w:proofErr w:type="spellEnd"/>
      <w:r w:rsidRPr="00C868C4">
        <w:rPr>
          <w:rFonts w:ascii="Times New Roman" w:hAnsi="Times New Roman" w:cs="Times New Roman"/>
          <w:sz w:val="18"/>
          <w:szCs w:val="18"/>
        </w:rPr>
        <w:t xml:space="preserve">, L., Soares, J., &amp; Nano, J. (2025). Triassic massive limestones forming high peaks and mountain ranges in Timor: part 1: western Timor- Leste. </w:t>
      </w:r>
      <w:r w:rsidRPr="00C868C4">
        <w:rPr>
          <w:rFonts w:ascii="Times New Roman" w:hAnsi="Times New Roman" w:cs="Times New Roman"/>
          <w:i/>
          <w:iCs/>
          <w:sz w:val="18"/>
          <w:szCs w:val="18"/>
        </w:rPr>
        <w:t>Journal of The Royal Society of Western Australia</w:t>
      </w:r>
      <w:r w:rsidRPr="00C868C4">
        <w:rPr>
          <w:rFonts w:ascii="Times New Roman" w:hAnsi="Times New Roman" w:cs="Times New Roman"/>
          <w:sz w:val="18"/>
          <w:szCs w:val="18"/>
        </w:rPr>
        <w:t xml:space="preserve">, </w:t>
      </w:r>
      <w:r w:rsidRPr="00C868C4">
        <w:rPr>
          <w:rFonts w:ascii="Times New Roman" w:hAnsi="Times New Roman" w:cs="Times New Roman"/>
          <w:i/>
          <w:iCs/>
          <w:sz w:val="18"/>
          <w:szCs w:val="18"/>
        </w:rPr>
        <w:t>108</w:t>
      </w:r>
      <w:r w:rsidRPr="00C868C4">
        <w:rPr>
          <w:rFonts w:ascii="Times New Roman" w:hAnsi="Times New Roman" w:cs="Times New Roman"/>
          <w:sz w:val="18"/>
          <w:szCs w:val="18"/>
        </w:rPr>
        <w:t xml:space="preserve">. </w:t>
      </w:r>
      <w:r w:rsidRPr="00C868C4">
        <w:rPr>
          <w:rFonts w:ascii="Times New Roman" w:hAnsi="Times New Roman" w:cs="Times New Roman"/>
          <w:color w:val="0000FF"/>
          <w:sz w:val="18"/>
          <w:szCs w:val="18"/>
        </w:rPr>
        <w:t>https://doi.org/10.70880/001c.143801</w:t>
      </w:r>
    </w:p>
    <w:p w14:paraId="36E547F1" w14:textId="039457C2" w:rsidR="00244E6A" w:rsidRPr="00C3693B" w:rsidRDefault="006C66FF" w:rsidP="00C3693B">
      <w:pPr>
        <w:autoSpaceDE w:val="0"/>
        <w:autoSpaceDN w:val="0"/>
        <w:adjustRightInd w:val="0"/>
        <w:ind w:left="567" w:hanging="567"/>
        <w:rPr>
          <w:rFonts w:ascii="Times New Roman" w:eastAsiaTheme="minorHAnsi" w:hAnsi="Times New Roman" w:cs="Times New Roman"/>
          <w:color w:val="000000"/>
          <w:kern w:val="0"/>
          <w:sz w:val="18"/>
          <w:szCs w:val="18"/>
          <w:lang w:val="en-GB"/>
        </w:rPr>
      </w:pPr>
      <w:r w:rsidRPr="00C3693B">
        <w:rPr>
          <w:rFonts w:ascii="Times New Roman" w:eastAsiaTheme="minorHAnsi" w:hAnsi="Times New Roman" w:cs="Times New Roman"/>
          <w:color w:val="000000"/>
          <w:kern w:val="0"/>
          <w:sz w:val="18"/>
          <w:szCs w:val="18"/>
          <w:lang w:val="en-GB"/>
        </w:rPr>
        <w:t xml:space="preserve">Haile, N.S., Barber, A.J., &amp; Carter, D.J. (1979). Mesozoic cherts on crystalline schists in Sulawesi and Timor. </w:t>
      </w:r>
      <w:r w:rsidRPr="00C3693B">
        <w:rPr>
          <w:rFonts w:ascii="Times New Roman" w:eastAsiaTheme="minorHAnsi" w:hAnsi="Times New Roman" w:cs="Times New Roman"/>
          <w:i/>
          <w:iCs/>
          <w:color w:val="000000"/>
          <w:kern w:val="0"/>
          <w:sz w:val="18"/>
          <w:szCs w:val="18"/>
          <w:lang w:val="en-GB"/>
        </w:rPr>
        <w:t>Journal of the Geological Society</w:t>
      </w:r>
      <w:r w:rsidRPr="00C3693B">
        <w:rPr>
          <w:rFonts w:ascii="Times New Roman" w:eastAsiaTheme="minorHAnsi" w:hAnsi="Times New Roman" w:cs="Times New Roman"/>
          <w:color w:val="000000"/>
          <w:kern w:val="0"/>
          <w:sz w:val="18"/>
          <w:szCs w:val="18"/>
          <w:lang w:val="en-GB"/>
        </w:rPr>
        <w:t xml:space="preserve">, </w:t>
      </w:r>
      <w:r w:rsidRPr="00C3693B">
        <w:rPr>
          <w:rFonts w:ascii="Times New Roman" w:eastAsiaTheme="minorHAnsi" w:hAnsi="Times New Roman" w:cs="Times New Roman"/>
          <w:i/>
          <w:iCs/>
          <w:color w:val="000000"/>
          <w:kern w:val="0"/>
          <w:sz w:val="18"/>
          <w:szCs w:val="18"/>
          <w:lang w:val="en-GB"/>
        </w:rPr>
        <w:t>London</w:t>
      </w:r>
      <w:r w:rsidRPr="00C3693B">
        <w:rPr>
          <w:rFonts w:ascii="Times New Roman" w:eastAsiaTheme="minorHAnsi" w:hAnsi="Times New Roman" w:cs="Times New Roman"/>
          <w:color w:val="000000"/>
          <w:kern w:val="0"/>
          <w:sz w:val="18"/>
          <w:szCs w:val="18"/>
          <w:lang w:val="en-GB"/>
        </w:rPr>
        <w:t xml:space="preserve">, </w:t>
      </w:r>
      <w:r w:rsidRPr="00C3693B">
        <w:rPr>
          <w:rFonts w:ascii="Times New Roman" w:eastAsiaTheme="minorHAnsi" w:hAnsi="Times New Roman" w:cs="Times New Roman"/>
          <w:i/>
          <w:iCs/>
          <w:color w:val="000000"/>
          <w:kern w:val="0"/>
          <w:sz w:val="18"/>
          <w:szCs w:val="18"/>
          <w:lang w:val="en-GB"/>
        </w:rPr>
        <w:t>136</w:t>
      </w:r>
      <w:r w:rsidRPr="00C3693B">
        <w:rPr>
          <w:rFonts w:ascii="Times New Roman" w:eastAsiaTheme="minorHAnsi" w:hAnsi="Times New Roman" w:cs="Times New Roman"/>
          <w:color w:val="000000"/>
          <w:kern w:val="0"/>
          <w:sz w:val="18"/>
          <w:szCs w:val="18"/>
          <w:lang w:val="en-GB"/>
        </w:rPr>
        <w:t>, 65–70.</w:t>
      </w:r>
    </w:p>
    <w:p w14:paraId="10AED5B9" w14:textId="2F2FEC5F" w:rsidR="00301A05" w:rsidRPr="00C3693B" w:rsidRDefault="00244E6A"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Harris, R., Kaiser, J., Hurford, A., &amp; Carter, A. (2000). Thermal history of Australian passive margin cover sequences accreted to Timor during Late Neogene arc–continent collision, Indonesia. </w:t>
      </w:r>
      <w:r w:rsidRPr="00C3693B">
        <w:rPr>
          <w:rFonts w:ascii="Times New Roman" w:hAnsi="Times New Roman" w:cs="Times New Roman"/>
          <w:i/>
          <w:iCs/>
          <w:color w:val="000000" w:themeColor="text1"/>
          <w:sz w:val="18"/>
          <w:szCs w:val="18"/>
        </w:rPr>
        <w:t>Journal of Asian Earth Sciences</w:t>
      </w:r>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18</w:t>
      </w:r>
      <w:r w:rsidRPr="00C3693B">
        <w:rPr>
          <w:rFonts w:ascii="Times New Roman" w:hAnsi="Times New Roman" w:cs="Times New Roman"/>
          <w:color w:val="000000" w:themeColor="text1"/>
          <w:sz w:val="18"/>
          <w:szCs w:val="18"/>
        </w:rPr>
        <w:t xml:space="preserve">, 47–69. </w:t>
      </w:r>
    </w:p>
    <w:p w14:paraId="1E49E0CB" w14:textId="140C23FE"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Leme, J. de A</w:t>
      </w:r>
      <w:r w:rsidR="00C3693B" w:rsidRPr="00C3693B">
        <w:rPr>
          <w:rFonts w:ascii="Times New Roman" w:hAnsi="Times New Roman" w:cs="Times New Roman"/>
          <w:color w:val="000000" w:themeColor="text1"/>
          <w:sz w:val="18"/>
          <w:szCs w:val="18"/>
        </w:rPr>
        <w:t>.</w:t>
      </w:r>
      <w:r w:rsidRPr="00C3693B">
        <w:rPr>
          <w:rFonts w:ascii="Times New Roman" w:hAnsi="Times New Roman" w:cs="Times New Roman"/>
          <w:color w:val="000000" w:themeColor="text1"/>
          <w:sz w:val="18"/>
          <w:szCs w:val="18"/>
        </w:rPr>
        <w:t xml:space="preserve"> </w:t>
      </w:r>
      <w:r w:rsidR="00C3693B" w:rsidRPr="00C3693B">
        <w:rPr>
          <w:rFonts w:ascii="Times New Roman" w:hAnsi="Times New Roman" w:cs="Times New Roman"/>
          <w:color w:val="000000" w:themeColor="text1"/>
          <w:sz w:val="18"/>
          <w:szCs w:val="18"/>
        </w:rPr>
        <w:t>(</w:t>
      </w:r>
      <w:r w:rsidRPr="00C3693B">
        <w:rPr>
          <w:rFonts w:ascii="Times New Roman" w:hAnsi="Times New Roman" w:cs="Times New Roman"/>
          <w:color w:val="000000" w:themeColor="text1"/>
          <w:sz w:val="18"/>
          <w:szCs w:val="18"/>
        </w:rPr>
        <w:t>1968</w:t>
      </w:r>
      <w:r w:rsidR="00C3693B" w:rsidRPr="00C3693B">
        <w:rPr>
          <w:rFonts w:ascii="Times New Roman" w:hAnsi="Times New Roman" w:cs="Times New Roman"/>
          <w:color w:val="000000" w:themeColor="text1"/>
          <w:sz w:val="18"/>
          <w:szCs w:val="18"/>
        </w:rPr>
        <w:t>)</w:t>
      </w:r>
      <w:r w:rsidRPr="00C3693B">
        <w:rPr>
          <w:rFonts w:ascii="Times New Roman" w:hAnsi="Times New Roman" w:cs="Times New Roman"/>
          <w:color w:val="000000" w:themeColor="text1"/>
          <w:sz w:val="18"/>
          <w:szCs w:val="18"/>
        </w:rPr>
        <w:t xml:space="preserve">. Breve </w:t>
      </w:r>
      <w:proofErr w:type="spellStart"/>
      <w:r w:rsidRPr="00C3693B">
        <w:rPr>
          <w:rFonts w:ascii="Times New Roman" w:hAnsi="Times New Roman" w:cs="Times New Roman"/>
          <w:color w:val="000000" w:themeColor="text1"/>
          <w:sz w:val="18"/>
          <w:szCs w:val="18"/>
        </w:rPr>
        <w:t>ensaio</w:t>
      </w:r>
      <w:proofErr w:type="spellEnd"/>
      <w:r w:rsidRPr="00C3693B">
        <w:rPr>
          <w:rFonts w:ascii="Times New Roman" w:hAnsi="Times New Roman" w:cs="Times New Roman"/>
          <w:color w:val="000000" w:themeColor="text1"/>
          <w:sz w:val="18"/>
          <w:szCs w:val="18"/>
        </w:rPr>
        <w:t xml:space="preserve"> </w:t>
      </w:r>
      <w:proofErr w:type="spellStart"/>
      <w:r w:rsidRPr="00C3693B">
        <w:rPr>
          <w:rFonts w:ascii="Times New Roman" w:hAnsi="Times New Roman" w:cs="Times New Roman"/>
          <w:color w:val="000000" w:themeColor="text1"/>
          <w:sz w:val="18"/>
          <w:szCs w:val="18"/>
        </w:rPr>
        <w:t>sobre</w:t>
      </w:r>
      <w:proofErr w:type="spellEnd"/>
      <w:r w:rsidRPr="00C3693B">
        <w:rPr>
          <w:rFonts w:ascii="Times New Roman" w:hAnsi="Times New Roman" w:cs="Times New Roman"/>
          <w:color w:val="000000" w:themeColor="text1"/>
          <w:sz w:val="18"/>
          <w:szCs w:val="18"/>
        </w:rPr>
        <w:t xml:space="preserve"> a </w:t>
      </w:r>
      <w:proofErr w:type="spellStart"/>
      <w:r w:rsidRPr="00C3693B">
        <w:rPr>
          <w:rFonts w:ascii="Times New Roman" w:hAnsi="Times New Roman" w:cs="Times New Roman"/>
          <w:color w:val="000000" w:themeColor="text1"/>
          <w:sz w:val="18"/>
          <w:szCs w:val="18"/>
        </w:rPr>
        <w:t>geologia</w:t>
      </w:r>
      <w:proofErr w:type="spellEnd"/>
      <w:r w:rsidRPr="00C3693B">
        <w:rPr>
          <w:rFonts w:ascii="Times New Roman" w:hAnsi="Times New Roman" w:cs="Times New Roman"/>
          <w:color w:val="000000" w:themeColor="text1"/>
          <w:sz w:val="18"/>
          <w:szCs w:val="18"/>
        </w:rPr>
        <w:t xml:space="preserve"> da Province de Timor. Junta de </w:t>
      </w:r>
      <w:proofErr w:type="spellStart"/>
      <w:r w:rsidRPr="00C3693B">
        <w:rPr>
          <w:rFonts w:ascii="Times New Roman" w:hAnsi="Times New Roman" w:cs="Times New Roman"/>
          <w:color w:val="000000" w:themeColor="text1"/>
          <w:sz w:val="18"/>
          <w:szCs w:val="18"/>
        </w:rPr>
        <w:t>Investigações</w:t>
      </w:r>
      <w:proofErr w:type="spellEnd"/>
      <w:r w:rsidRPr="00C3693B">
        <w:rPr>
          <w:rFonts w:ascii="Times New Roman" w:hAnsi="Times New Roman" w:cs="Times New Roman"/>
          <w:color w:val="000000" w:themeColor="text1"/>
          <w:sz w:val="18"/>
          <w:szCs w:val="18"/>
        </w:rPr>
        <w:t xml:space="preserve"> do Ultramar. </w:t>
      </w:r>
      <w:proofErr w:type="spellStart"/>
      <w:r w:rsidRPr="00C3693B">
        <w:rPr>
          <w:rFonts w:ascii="Times New Roman" w:hAnsi="Times New Roman" w:cs="Times New Roman"/>
          <w:i/>
          <w:iCs/>
          <w:color w:val="000000" w:themeColor="text1"/>
          <w:sz w:val="18"/>
          <w:szCs w:val="18"/>
        </w:rPr>
        <w:t>Curso</w:t>
      </w:r>
      <w:proofErr w:type="spellEnd"/>
      <w:r w:rsidRPr="00C3693B">
        <w:rPr>
          <w:rFonts w:ascii="Times New Roman" w:hAnsi="Times New Roman" w:cs="Times New Roman"/>
          <w:i/>
          <w:iCs/>
          <w:color w:val="000000" w:themeColor="text1"/>
          <w:sz w:val="18"/>
          <w:szCs w:val="18"/>
        </w:rPr>
        <w:t xml:space="preserve"> de </w:t>
      </w:r>
      <w:proofErr w:type="spellStart"/>
      <w:r w:rsidRPr="00C3693B">
        <w:rPr>
          <w:rFonts w:ascii="Times New Roman" w:hAnsi="Times New Roman" w:cs="Times New Roman"/>
          <w:i/>
          <w:iCs/>
          <w:color w:val="000000" w:themeColor="text1"/>
          <w:sz w:val="18"/>
          <w:szCs w:val="18"/>
        </w:rPr>
        <w:t>Geologia</w:t>
      </w:r>
      <w:proofErr w:type="spellEnd"/>
      <w:r w:rsidRPr="00C3693B">
        <w:rPr>
          <w:rFonts w:ascii="Times New Roman" w:hAnsi="Times New Roman" w:cs="Times New Roman"/>
          <w:i/>
          <w:iCs/>
          <w:color w:val="000000" w:themeColor="text1"/>
          <w:sz w:val="18"/>
          <w:szCs w:val="18"/>
        </w:rPr>
        <w:t xml:space="preserve"> do Ultramar (Lisboa)</w:t>
      </w:r>
      <w:r w:rsidR="00C3693B" w:rsidRPr="00C3693B">
        <w:rPr>
          <w:rFonts w:ascii="Times New Roman" w:hAnsi="Times New Roman" w:cs="Times New Roman"/>
          <w:color w:val="000000" w:themeColor="text1"/>
          <w:sz w:val="18"/>
          <w:szCs w:val="18"/>
        </w:rPr>
        <w:t>,</w:t>
      </w:r>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1</w:t>
      </w:r>
      <w:r w:rsidRPr="00C3693B">
        <w:rPr>
          <w:rFonts w:ascii="Times New Roman" w:hAnsi="Times New Roman" w:cs="Times New Roman"/>
          <w:color w:val="000000" w:themeColor="text1"/>
          <w:sz w:val="18"/>
          <w:szCs w:val="18"/>
        </w:rPr>
        <w:t>, 107–161.</w:t>
      </w:r>
    </w:p>
    <w:p w14:paraId="148F46D1" w14:textId="1B080BEC" w:rsidR="00911FD2" w:rsidRPr="00C3693B" w:rsidRDefault="00911FD2" w:rsidP="00C3693B">
      <w:pPr>
        <w:autoSpaceDE w:val="0"/>
        <w:autoSpaceDN w:val="0"/>
        <w:adjustRightInd w:val="0"/>
        <w:ind w:left="567" w:hanging="567"/>
        <w:rPr>
          <w:rFonts w:ascii="Times New Roman" w:eastAsiaTheme="minorHAnsi" w:hAnsi="Times New Roman" w:cs="Times New Roman"/>
          <w:color w:val="000000"/>
          <w:kern w:val="0"/>
          <w:sz w:val="18"/>
          <w:szCs w:val="18"/>
          <w:lang w:val="en-GB"/>
        </w:rPr>
      </w:pPr>
      <w:r w:rsidRPr="00C3693B">
        <w:rPr>
          <w:rFonts w:ascii="Times New Roman" w:eastAsiaTheme="minorHAnsi" w:hAnsi="Times New Roman" w:cs="Times New Roman"/>
          <w:color w:val="000000"/>
          <w:kern w:val="0"/>
          <w:sz w:val="18"/>
          <w:szCs w:val="18"/>
          <w:lang w:val="en-GB"/>
        </w:rPr>
        <w:t xml:space="preserve">Martini, R., Zaninetti, L., Villeneuve, M., </w:t>
      </w:r>
      <w:proofErr w:type="spellStart"/>
      <w:r w:rsidRPr="00C3693B">
        <w:rPr>
          <w:rFonts w:ascii="Times New Roman" w:eastAsiaTheme="minorHAnsi" w:hAnsi="Times New Roman" w:cs="Times New Roman"/>
          <w:color w:val="000000"/>
          <w:kern w:val="0"/>
          <w:sz w:val="18"/>
          <w:szCs w:val="18"/>
          <w:lang w:val="en-GB"/>
        </w:rPr>
        <w:t>Cornée</w:t>
      </w:r>
      <w:proofErr w:type="spellEnd"/>
      <w:r w:rsidRPr="00C3693B">
        <w:rPr>
          <w:rFonts w:ascii="Times New Roman" w:eastAsiaTheme="minorHAnsi" w:hAnsi="Times New Roman" w:cs="Times New Roman"/>
          <w:color w:val="000000"/>
          <w:kern w:val="0"/>
          <w:sz w:val="18"/>
          <w:szCs w:val="18"/>
          <w:lang w:val="en-GB"/>
        </w:rPr>
        <w:t xml:space="preserve">, J.-J., Krystyn, L., Cirilli, S., De Wever, P., </w:t>
      </w:r>
      <w:proofErr w:type="spellStart"/>
      <w:r w:rsidRPr="00C3693B">
        <w:rPr>
          <w:rFonts w:ascii="Times New Roman" w:eastAsiaTheme="minorHAnsi" w:hAnsi="Times New Roman" w:cs="Times New Roman"/>
          <w:color w:val="000000"/>
          <w:kern w:val="0"/>
          <w:sz w:val="18"/>
          <w:szCs w:val="18"/>
          <w:lang w:val="en-GB"/>
        </w:rPr>
        <w:t>Dumitrica</w:t>
      </w:r>
      <w:proofErr w:type="spellEnd"/>
      <w:r w:rsidRPr="00C3693B">
        <w:rPr>
          <w:rFonts w:ascii="Times New Roman" w:eastAsiaTheme="minorHAnsi" w:hAnsi="Times New Roman" w:cs="Times New Roman"/>
          <w:color w:val="000000"/>
          <w:kern w:val="0"/>
          <w:sz w:val="18"/>
          <w:szCs w:val="18"/>
          <w:lang w:val="en-GB"/>
        </w:rPr>
        <w:t xml:space="preserve">, P., &amp; </w:t>
      </w:r>
      <w:proofErr w:type="spellStart"/>
      <w:r w:rsidRPr="00C3693B">
        <w:rPr>
          <w:rFonts w:ascii="Times New Roman" w:eastAsiaTheme="minorHAnsi" w:hAnsi="Times New Roman" w:cs="Times New Roman"/>
          <w:color w:val="000000"/>
          <w:kern w:val="0"/>
          <w:sz w:val="18"/>
          <w:szCs w:val="18"/>
          <w:lang w:val="en-GB"/>
        </w:rPr>
        <w:t>Harsolumakso</w:t>
      </w:r>
      <w:proofErr w:type="spellEnd"/>
      <w:r w:rsidRPr="00C3693B">
        <w:rPr>
          <w:rFonts w:ascii="Times New Roman" w:eastAsiaTheme="minorHAnsi" w:hAnsi="Times New Roman" w:cs="Times New Roman"/>
          <w:color w:val="000000"/>
          <w:kern w:val="0"/>
          <w:sz w:val="18"/>
          <w:szCs w:val="18"/>
          <w:lang w:val="en-GB"/>
        </w:rPr>
        <w:t>, A. (</w:t>
      </w:r>
      <w:r w:rsidRPr="00C3693B">
        <w:rPr>
          <w:rFonts w:ascii="Times New Roman" w:eastAsiaTheme="minorHAnsi" w:hAnsi="Times New Roman" w:cs="Times New Roman"/>
          <w:color w:val="000081"/>
          <w:kern w:val="0"/>
          <w:sz w:val="18"/>
          <w:szCs w:val="18"/>
          <w:lang w:val="en-GB"/>
        </w:rPr>
        <w:t>2000)</w:t>
      </w:r>
      <w:r w:rsidRPr="00C3693B">
        <w:rPr>
          <w:rFonts w:ascii="Times New Roman" w:eastAsiaTheme="minorHAnsi" w:hAnsi="Times New Roman" w:cs="Times New Roman"/>
          <w:color w:val="000000"/>
          <w:kern w:val="0"/>
          <w:sz w:val="18"/>
          <w:szCs w:val="18"/>
          <w:lang w:val="en-GB"/>
        </w:rPr>
        <w:t xml:space="preserve">. Triassic pelagic deposits of Timor: </w:t>
      </w:r>
      <w:proofErr w:type="spellStart"/>
      <w:r w:rsidRPr="00C3693B">
        <w:rPr>
          <w:rFonts w:ascii="Times New Roman" w:eastAsiaTheme="minorHAnsi" w:hAnsi="Times New Roman" w:cs="Times New Roman"/>
          <w:color w:val="000000"/>
          <w:kern w:val="0"/>
          <w:sz w:val="18"/>
          <w:szCs w:val="18"/>
          <w:lang w:val="en-GB"/>
        </w:rPr>
        <w:t>palaeogeographic</w:t>
      </w:r>
      <w:proofErr w:type="spellEnd"/>
      <w:r w:rsidRPr="00C3693B">
        <w:rPr>
          <w:rFonts w:ascii="Times New Roman" w:eastAsiaTheme="minorHAnsi" w:hAnsi="Times New Roman" w:cs="Times New Roman"/>
          <w:color w:val="000000"/>
          <w:kern w:val="0"/>
          <w:sz w:val="18"/>
          <w:szCs w:val="18"/>
          <w:lang w:val="en-GB"/>
        </w:rPr>
        <w:t xml:space="preserve"> and sea-level implications. </w:t>
      </w:r>
      <w:r w:rsidRPr="00C3693B">
        <w:rPr>
          <w:rFonts w:ascii="Times New Roman" w:eastAsiaTheme="minorHAnsi" w:hAnsi="Times New Roman" w:cs="Times New Roman"/>
          <w:i/>
          <w:iCs/>
          <w:color w:val="000000"/>
          <w:kern w:val="0"/>
          <w:sz w:val="18"/>
          <w:szCs w:val="18"/>
          <w:lang w:val="en-GB"/>
        </w:rPr>
        <w:t>Palaeogeography Palaeoclimatology Palaeoecology</w:t>
      </w:r>
      <w:r w:rsidRPr="00C3693B">
        <w:rPr>
          <w:rFonts w:ascii="Times New Roman" w:eastAsiaTheme="minorHAnsi" w:hAnsi="Times New Roman" w:cs="Times New Roman"/>
          <w:color w:val="000000"/>
          <w:kern w:val="0"/>
          <w:sz w:val="18"/>
          <w:szCs w:val="18"/>
          <w:lang w:val="en-GB"/>
        </w:rPr>
        <w:t xml:space="preserve">, </w:t>
      </w:r>
      <w:r w:rsidRPr="00C3693B">
        <w:rPr>
          <w:rFonts w:ascii="Times New Roman" w:eastAsiaTheme="minorHAnsi" w:hAnsi="Times New Roman" w:cs="Times New Roman"/>
          <w:i/>
          <w:iCs/>
          <w:color w:val="000000"/>
          <w:kern w:val="0"/>
          <w:sz w:val="18"/>
          <w:szCs w:val="18"/>
          <w:lang w:val="en-GB"/>
        </w:rPr>
        <w:t>160</w:t>
      </w:r>
      <w:r w:rsidRPr="00C3693B">
        <w:rPr>
          <w:rFonts w:ascii="Times New Roman" w:eastAsiaTheme="minorHAnsi" w:hAnsi="Times New Roman" w:cs="Times New Roman"/>
          <w:color w:val="000000"/>
          <w:kern w:val="0"/>
          <w:sz w:val="18"/>
          <w:szCs w:val="18"/>
          <w:lang w:val="en-GB"/>
        </w:rPr>
        <w:t>, 123–151.</w:t>
      </w:r>
    </w:p>
    <w:p w14:paraId="748A8928" w14:textId="5C8BBA5F"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McCartain, E., Backhouse, J., Haig, D., Balme, B., &amp; Keep, M. (2006). Gondwana-related Late Permian palynoflora, foraminifers and lithofacies from the </w:t>
      </w:r>
      <w:proofErr w:type="spellStart"/>
      <w:r w:rsidRPr="00C3693B">
        <w:rPr>
          <w:rFonts w:ascii="Times New Roman" w:hAnsi="Times New Roman" w:cs="Times New Roman"/>
          <w:color w:val="000000" w:themeColor="text1"/>
          <w:sz w:val="18"/>
          <w:szCs w:val="18"/>
        </w:rPr>
        <w:t>Wailuli</w:t>
      </w:r>
      <w:proofErr w:type="spellEnd"/>
      <w:r w:rsidRPr="00C3693B">
        <w:rPr>
          <w:rFonts w:ascii="Times New Roman" w:hAnsi="Times New Roman" w:cs="Times New Roman"/>
          <w:color w:val="000000" w:themeColor="text1"/>
          <w:sz w:val="18"/>
          <w:szCs w:val="18"/>
        </w:rPr>
        <w:t xml:space="preserve"> Valley, Timor Leste. </w:t>
      </w:r>
      <w:r w:rsidRPr="00C3693B">
        <w:rPr>
          <w:rFonts w:ascii="Times New Roman" w:hAnsi="Times New Roman" w:cs="Times New Roman"/>
          <w:i/>
          <w:iCs/>
          <w:color w:val="000000" w:themeColor="text1"/>
          <w:sz w:val="18"/>
          <w:szCs w:val="18"/>
          <w:shd w:val="clear" w:color="auto" w:fill="FFFFFF"/>
        </w:rPr>
        <w:t xml:space="preserve">Neues </w:t>
      </w:r>
      <w:proofErr w:type="spellStart"/>
      <w:r w:rsidRPr="00C3693B">
        <w:rPr>
          <w:rFonts w:ascii="Times New Roman" w:hAnsi="Times New Roman" w:cs="Times New Roman"/>
          <w:i/>
          <w:iCs/>
          <w:color w:val="000000" w:themeColor="text1"/>
          <w:sz w:val="18"/>
          <w:szCs w:val="18"/>
          <w:shd w:val="clear" w:color="auto" w:fill="FFFFFF"/>
        </w:rPr>
        <w:t>Jahrbuch</w:t>
      </w:r>
      <w:proofErr w:type="spellEnd"/>
      <w:r w:rsidRPr="00C3693B">
        <w:rPr>
          <w:rFonts w:ascii="Times New Roman" w:hAnsi="Times New Roman" w:cs="Times New Roman"/>
          <w:i/>
          <w:iCs/>
          <w:color w:val="000000" w:themeColor="text1"/>
          <w:sz w:val="18"/>
          <w:szCs w:val="18"/>
          <w:shd w:val="clear" w:color="auto" w:fill="FFFFFF"/>
        </w:rPr>
        <w:t xml:space="preserve"> für </w:t>
      </w:r>
      <w:proofErr w:type="spellStart"/>
      <w:r w:rsidRPr="00C3693B">
        <w:rPr>
          <w:rFonts w:ascii="Times New Roman" w:hAnsi="Times New Roman" w:cs="Times New Roman"/>
          <w:i/>
          <w:iCs/>
          <w:color w:val="000000" w:themeColor="text1"/>
          <w:sz w:val="18"/>
          <w:szCs w:val="18"/>
          <w:shd w:val="clear" w:color="auto" w:fill="FFFFFF"/>
        </w:rPr>
        <w:t>Geologie</w:t>
      </w:r>
      <w:proofErr w:type="spellEnd"/>
      <w:r w:rsidRPr="00C3693B">
        <w:rPr>
          <w:rFonts w:ascii="Times New Roman" w:hAnsi="Times New Roman" w:cs="Times New Roman"/>
          <w:i/>
          <w:iCs/>
          <w:color w:val="000000" w:themeColor="text1"/>
          <w:sz w:val="18"/>
          <w:szCs w:val="18"/>
          <w:shd w:val="clear" w:color="auto" w:fill="FFFFFF"/>
        </w:rPr>
        <w:t xml:space="preserve"> und </w:t>
      </w:r>
      <w:proofErr w:type="spellStart"/>
      <w:r w:rsidRPr="00C3693B">
        <w:rPr>
          <w:rFonts w:ascii="Times New Roman" w:hAnsi="Times New Roman" w:cs="Times New Roman"/>
          <w:i/>
          <w:iCs/>
          <w:color w:val="000000" w:themeColor="text1"/>
          <w:sz w:val="18"/>
          <w:szCs w:val="18"/>
          <w:shd w:val="clear" w:color="auto" w:fill="FFFFFF"/>
        </w:rPr>
        <w:t>Paläontologie</w:t>
      </w:r>
      <w:proofErr w:type="spellEnd"/>
      <w:r w:rsidRPr="00C3693B">
        <w:rPr>
          <w:rFonts w:ascii="Times New Roman" w:hAnsi="Times New Roman" w:cs="Times New Roman"/>
          <w:i/>
          <w:iCs/>
          <w:color w:val="000000" w:themeColor="text1"/>
          <w:sz w:val="18"/>
          <w:szCs w:val="18"/>
        </w:rPr>
        <w:t xml:space="preserve"> </w:t>
      </w:r>
      <w:proofErr w:type="spellStart"/>
      <w:r w:rsidRPr="00C3693B">
        <w:rPr>
          <w:rFonts w:ascii="Times New Roman" w:hAnsi="Times New Roman" w:cs="Times New Roman"/>
          <w:i/>
          <w:iCs/>
          <w:color w:val="000000" w:themeColor="text1"/>
          <w:sz w:val="18"/>
          <w:szCs w:val="18"/>
        </w:rPr>
        <w:t>Abhandlungen</w:t>
      </w:r>
      <w:proofErr w:type="spellEnd"/>
      <w:r w:rsidRPr="00C3693B">
        <w:rPr>
          <w:rFonts w:ascii="Times New Roman" w:hAnsi="Times New Roman" w:cs="Times New Roman"/>
          <w:i/>
          <w:iCs/>
          <w:color w:val="000000" w:themeColor="text1"/>
          <w:sz w:val="18"/>
          <w:szCs w:val="18"/>
        </w:rPr>
        <w:t xml:space="preserve"> 240</w:t>
      </w:r>
      <w:r w:rsidRPr="00C3693B">
        <w:rPr>
          <w:rFonts w:ascii="Times New Roman" w:hAnsi="Times New Roman" w:cs="Times New Roman"/>
          <w:color w:val="000000" w:themeColor="text1"/>
          <w:sz w:val="18"/>
          <w:szCs w:val="18"/>
        </w:rPr>
        <w:t>, 53–80.</w:t>
      </w:r>
    </w:p>
    <w:p w14:paraId="3F944D27" w14:textId="7779C1C0"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McCartain, E., 2014. Stratigraphic studies on Timor-Leste: Part A, Reassessment of mechanisms that drove development of the Triassic succession, Timor-Leste: with a focus on the </w:t>
      </w:r>
      <w:proofErr w:type="spellStart"/>
      <w:r w:rsidRPr="00C3693B">
        <w:rPr>
          <w:rFonts w:ascii="Times New Roman" w:hAnsi="Times New Roman" w:cs="Times New Roman"/>
          <w:color w:val="000000" w:themeColor="text1"/>
          <w:sz w:val="18"/>
          <w:szCs w:val="18"/>
        </w:rPr>
        <w:t>Babulu</w:t>
      </w:r>
      <w:proofErr w:type="spellEnd"/>
      <w:r w:rsidRPr="00C3693B">
        <w:rPr>
          <w:rFonts w:ascii="Times New Roman" w:hAnsi="Times New Roman" w:cs="Times New Roman"/>
          <w:color w:val="000000" w:themeColor="text1"/>
          <w:sz w:val="18"/>
          <w:szCs w:val="18"/>
        </w:rPr>
        <w:t xml:space="preserve"> Group; Part B, Co-authored papers on other aspects of Timor stratigraphy. PhD Thesis, The University of Western Australia. 439 pp.</w:t>
      </w:r>
    </w:p>
    <w:p w14:paraId="3760ADEF" w14:textId="77777777"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McCartain, E., Orchard, M.J., Mantle, D., Haig, D.W., Bertinelli, A., Chiari, M., Ferreira, F.S., dos Santos, Z., Backhouse, J., Taylor, B.A., Barros, I.S., Araujo, B.N., Araujo, A. de, Boavida, N., Peyrot, D. &amp; Rigo, M. (2024). Applying integrated Triassic biostratigraphy in Timor-Leste to unlock the under sampled Gondwana sector of the Tethys puzzle. </w:t>
      </w:r>
      <w:r w:rsidRPr="00C3693B">
        <w:rPr>
          <w:rFonts w:ascii="Times New Roman" w:hAnsi="Times New Roman" w:cs="Times New Roman"/>
          <w:i/>
          <w:iCs/>
          <w:color w:val="000000" w:themeColor="text1"/>
          <w:sz w:val="18"/>
          <w:szCs w:val="18"/>
        </w:rPr>
        <w:t>Journal of Asian Earth Sciences 265</w:t>
      </w:r>
      <w:r w:rsidRPr="00C3693B">
        <w:rPr>
          <w:rFonts w:ascii="Times New Roman" w:hAnsi="Times New Roman" w:cs="Times New Roman"/>
          <w:color w:val="000000" w:themeColor="text1"/>
          <w:sz w:val="18"/>
          <w:szCs w:val="18"/>
        </w:rPr>
        <w:t xml:space="preserve">, article 106052. </w:t>
      </w:r>
      <w:hyperlink r:id="rId11" w:history="1">
        <w:r w:rsidRPr="00C3693B">
          <w:rPr>
            <w:rStyle w:val="Hyperlink"/>
            <w:rFonts w:ascii="Times New Roman" w:hAnsi="Times New Roman" w:cs="Times New Roman"/>
            <w:color w:val="000000" w:themeColor="text1"/>
            <w:sz w:val="18"/>
            <w:szCs w:val="18"/>
          </w:rPr>
          <w:t>https://doi.org/10.1016/j.jseaes.2024.106052</w:t>
        </w:r>
      </w:hyperlink>
    </w:p>
    <w:p w14:paraId="15E999FE" w14:textId="150ACA87" w:rsidR="00301A05" w:rsidRPr="00C3693B" w:rsidRDefault="00301A05"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Nano, J., Haig, D.W., Fraga, E., Soares, M., Barros, I.S., </w:t>
      </w:r>
      <w:proofErr w:type="spellStart"/>
      <w:r w:rsidRPr="00C3693B">
        <w:rPr>
          <w:rFonts w:ascii="Times New Roman" w:hAnsi="Times New Roman" w:cs="Times New Roman"/>
          <w:color w:val="000000" w:themeColor="text1"/>
          <w:sz w:val="18"/>
          <w:szCs w:val="18"/>
        </w:rPr>
        <w:t>McCartain</w:t>
      </w:r>
      <w:proofErr w:type="spellEnd"/>
      <w:r w:rsidRPr="00C3693B">
        <w:rPr>
          <w:rFonts w:ascii="Times New Roman" w:hAnsi="Times New Roman" w:cs="Times New Roman"/>
          <w:color w:val="000000" w:themeColor="text1"/>
          <w:sz w:val="18"/>
          <w:szCs w:val="18"/>
        </w:rPr>
        <w:t xml:space="preserve">, E., &amp; Baillie, P. (2023). Debris-slides, olistoliths and turbidites: keys to understanding the tectonostratigraphic affinities of a terrane block in a young orogenic belt, Timor-Leste. </w:t>
      </w:r>
      <w:r w:rsidRPr="00C3693B">
        <w:rPr>
          <w:rFonts w:ascii="Times New Roman" w:hAnsi="Times New Roman" w:cs="Times New Roman"/>
          <w:i/>
          <w:iCs/>
          <w:color w:val="000000" w:themeColor="text1"/>
          <w:sz w:val="18"/>
          <w:szCs w:val="18"/>
        </w:rPr>
        <w:t>Journal of the Geological Society, London, 181</w:t>
      </w:r>
      <w:r w:rsidRPr="00C3693B">
        <w:rPr>
          <w:rFonts w:ascii="Times New Roman" w:hAnsi="Times New Roman" w:cs="Times New Roman"/>
          <w:color w:val="000000" w:themeColor="text1"/>
          <w:sz w:val="18"/>
          <w:szCs w:val="18"/>
        </w:rPr>
        <w:t xml:space="preserve">, jgs2023-079.  </w:t>
      </w:r>
      <w:hyperlink r:id="rId12" w:history="1">
        <w:r w:rsidRPr="00C3693B">
          <w:rPr>
            <w:rStyle w:val="Hyperlink"/>
            <w:rFonts w:ascii="Times New Roman" w:hAnsi="Times New Roman" w:cs="Times New Roman"/>
            <w:color w:val="000000" w:themeColor="text1"/>
            <w:sz w:val="18"/>
            <w:szCs w:val="18"/>
          </w:rPr>
          <w:t>https://doi.org/10.1144/jgs2023-079</w:t>
        </w:r>
      </w:hyperlink>
      <w:r w:rsidRPr="00C3693B">
        <w:rPr>
          <w:rFonts w:ascii="Times New Roman" w:hAnsi="Times New Roman" w:cs="Times New Roman"/>
          <w:color w:val="000000" w:themeColor="text1"/>
          <w:sz w:val="18"/>
          <w:szCs w:val="18"/>
        </w:rPr>
        <w:t>.</w:t>
      </w:r>
    </w:p>
    <w:p w14:paraId="2AB1E4DC" w14:textId="7C18F5A3" w:rsidR="002B6988" w:rsidRPr="00C3693B" w:rsidRDefault="002B6988"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Nogami, Y. (1963). Fusulinids from Portuguese Timor. </w:t>
      </w:r>
      <w:r w:rsidRPr="00C3693B">
        <w:rPr>
          <w:rFonts w:ascii="Times New Roman" w:hAnsi="Times New Roman" w:cs="Times New Roman"/>
          <w:i/>
          <w:iCs/>
          <w:color w:val="000000" w:themeColor="text1"/>
          <w:sz w:val="18"/>
          <w:szCs w:val="18"/>
        </w:rPr>
        <w:t>Memoirs of the College of Science, University of Kyoto. Series B</w:t>
      </w:r>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30</w:t>
      </w:r>
      <w:r w:rsidRPr="00C3693B">
        <w:rPr>
          <w:rFonts w:ascii="Times New Roman" w:hAnsi="Times New Roman" w:cs="Times New Roman"/>
          <w:color w:val="000000" w:themeColor="text1"/>
          <w:sz w:val="18"/>
          <w:szCs w:val="18"/>
        </w:rPr>
        <w:t>, 59–68.</w:t>
      </w:r>
    </w:p>
    <w:p w14:paraId="62DB4132" w14:textId="78216AC8" w:rsidR="00246E57" w:rsidRPr="00C3693B" w:rsidRDefault="00246E57" w:rsidP="00C3693B">
      <w:pPr>
        <w:ind w:left="567" w:hanging="567"/>
        <w:rPr>
          <w:rFonts w:ascii="Times New Roman" w:hAnsi="Times New Roman" w:cs="Times New Roman"/>
          <w:sz w:val="18"/>
          <w:szCs w:val="18"/>
        </w:rPr>
      </w:pPr>
      <w:r w:rsidRPr="00C3693B">
        <w:rPr>
          <w:rFonts w:ascii="Times New Roman" w:hAnsi="Times New Roman" w:cs="Times New Roman"/>
          <w:sz w:val="18"/>
          <w:szCs w:val="18"/>
        </w:rPr>
        <w:t xml:space="preserve">Peyrot, D., Keep, M., Scibiorski, J., </w:t>
      </w:r>
      <w:proofErr w:type="spellStart"/>
      <w:r w:rsidRPr="00C3693B">
        <w:rPr>
          <w:rFonts w:ascii="Times New Roman" w:hAnsi="Times New Roman" w:cs="Times New Roman"/>
          <w:sz w:val="18"/>
          <w:szCs w:val="18"/>
        </w:rPr>
        <w:t>McCartain</w:t>
      </w:r>
      <w:proofErr w:type="spellEnd"/>
      <w:r w:rsidRPr="00C3693B">
        <w:rPr>
          <w:rFonts w:ascii="Times New Roman" w:hAnsi="Times New Roman" w:cs="Times New Roman"/>
          <w:sz w:val="18"/>
          <w:szCs w:val="18"/>
        </w:rPr>
        <w:t xml:space="preserve">, E., Baillie, P., Soares, J., Haig, D.W., &amp; Mory, A.J. (2019). The </w:t>
      </w:r>
      <w:proofErr w:type="spellStart"/>
      <w:r w:rsidRPr="00C3693B">
        <w:rPr>
          <w:rFonts w:ascii="Times New Roman" w:hAnsi="Times New Roman" w:cs="Times New Roman"/>
          <w:sz w:val="18"/>
          <w:szCs w:val="18"/>
        </w:rPr>
        <w:t>Foura</w:t>
      </w:r>
      <w:proofErr w:type="spellEnd"/>
      <w:r w:rsidRPr="00C3693B">
        <w:rPr>
          <w:rFonts w:ascii="Times New Roman" w:hAnsi="Times New Roman" w:cs="Times New Roman"/>
          <w:sz w:val="18"/>
          <w:szCs w:val="18"/>
        </w:rPr>
        <w:t xml:space="preserve"> Sandstone type section (</w:t>
      </w:r>
      <w:proofErr w:type="spellStart"/>
      <w:r w:rsidRPr="00C3693B">
        <w:rPr>
          <w:rFonts w:ascii="Times New Roman" w:hAnsi="Times New Roman" w:cs="Times New Roman"/>
          <w:i/>
          <w:iCs/>
          <w:sz w:val="18"/>
          <w:szCs w:val="18"/>
        </w:rPr>
        <w:t>Samaropollenites</w:t>
      </w:r>
      <w:proofErr w:type="spellEnd"/>
      <w:r w:rsidRPr="00C3693B">
        <w:rPr>
          <w:rFonts w:ascii="Times New Roman" w:hAnsi="Times New Roman" w:cs="Times New Roman"/>
          <w:i/>
          <w:iCs/>
          <w:sz w:val="18"/>
          <w:szCs w:val="18"/>
        </w:rPr>
        <w:t xml:space="preserve"> speciosus</w:t>
      </w:r>
      <w:r w:rsidRPr="00C3693B">
        <w:rPr>
          <w:rFonts w:ascii="Times New Roman" w:hAnsi="Times New Roman" w:cs="Times New Roman"/>
          <w:sz w:val="18"/>
          <w:szCs w:val="18"/>
        </w:rPr>
        <w:t xml:space="preserve"> Zone, </w:t>
      </w:r>
      <w:proofErr w:type="spellStart"/>
      <w:r w:rsidRPr="00C3693B">
        <w:rPr>
          <w:rFonts w:ascii="Times New Roman" w:hAnsi="Times New Roman" w:cs="Times New Roman"/>
          <w:sz w:val="18"/>
          <w:szCs w:val="18"/>
        </w:rPr>
        <w:t>Carnian</w:t>
      </w:r>
      <w:proofErr w:type="spellEnd"/>
      <w:r w:rsidRPr="00C3693B">
        <w:rPr>
          <w:rFonts w:ascii="Times New Roman" w:hAnsi="Times New Roman" w:cs="Times New Roman"/>
          <w:sz w:val="18"/>
          <w:szCs w:val="18"/>
        </w:rPr>
        <w:t>–early Norian; early Late Triassic), Timor-Leste: preliminary correlation between Timor and the Bonaparte Basin. ASEG Extended Abstract 2019, 1, 1-5.  </w:t>
      </w:r>
      <w:hyperlink r:id="rId13" w:tgtFrame="_blank" w:tooltip="https://doi.org/10.1080/22020586.2019.12073150" w:history="1">
        <w:r w:rsidRPr="00C3693B">
          <w:rPr>
            <w:rStyle w:val="Hyperlink"/>
            <w:rFonts w:ascii="Times New Roman" w:hAnsi="Times New Roman" w:cs="Times New Roman"/>
            <w:sz w:val="18"/>
            <w:szCs w:val="18"/>
          </w:rPr>
          <w:t>https://doi.org/10.1080/22020586.2019.12073150</w:t>
        </w:r>
      </w:hyperlink>
      <w:r w:rsidRPr="00C3693B">
        <w:rPr>
          <w:rFonts w:ascii="Times New Roman" w:hAnsi="Times New Roman" w:cs="Times New Roman"/>
          <w:sz w:val="18"/>
          <w:szCs w:val="18"/>
        </w:rPr>
        <w:t>.</w:t>
      </w:r>
    </w:p>
    <w:p w14:paraId="70E0A46F" w14:textId="7C2FEEA4" w:rsidR="00531EA7" w:rsidRPr="00C3693B" w:rsidRDefault="00531EA7"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eastAsia="Times New Roman" w:hAnsi="Times New Roman" w:cs="Times New Roman"/>
          <w:sz w:val="18"/>
          <w:szCs w:val="18"/>
          <w:lang w:eastAsia="en-GB"/>
          <w14:ligatures w14:val="none"/>
        </w:rPr>
        <w:t xml:space="preserve">Peyrot, D., Haig, D.W., Mantle, D., Baillie, P., Mory, A., Keep, M., Soares, J., </w:t>
      </w:r>
      <w:proofErr w:type="spellStart"/>
      <w:r w:rsidRPr="00C3693B">
        <w:rPr>
          <w:rFonts w:ascii="Times New Roman" w:eastAsia="Times New Roman" w:hAnsi="Times New Roman" w:cs="Times New Roman"/>
          <w:sz w:val="18"/>
          <w:szCs w:val="18"/>
          <w:lang w:eastAsia="en-GB"/>
          <w14:ligatures w14:val="none"/>
        </w:rPr>
        <w:t>Scibiorski</w:t>
      </w:r>
      <w:proofErr w:type="spellEnd"/>
      <w:r w:rsidRPr="00C3693B">
        <w:rPr>
          <w:rFonts w:ascii="Times New Roman" w:eastAsia="Times New Roman" w:hAnsi="Times New Roman" w:cs="Times New Roman"/>
          <w:sz w:val="18"/>
          <w:szCs w:val="18"/>
          <w:lang w:eastAsia="en-GB"/>
          <w14:ligatures w14:val="none"/>
        </w:rPr>
        <w:t xml:space="preserve">, J., &amp; Backhouse, J. (2025). Palynology from the </w:t>
      </w:r>
      <w:proofErr w:type="spellStart"/>
      <w:r w:rsidRPr="00C3693B">
        <w:rPr>
          <w:rFonts w:ascii="Times New Roman" w:eastAsia="Times New Roman" w:hAnsi="Times New Roman" w:cs="Times New Roman"/>
          <w:sz w:val="18"/>
          <w:szCs w:val="18"/>
          <w:lang w:eastAsia="en-GB"/>
          <w14:ligatures w14:val="none"/>
        </w:rPr>
        <w:t>Foura</w:t>
      </w:r>
      <w:proofErr w:type="spellEnd"/>
      <w:r w:rsidRPr="00C3693B">
        <w:rPr>
          <w:rFonts w:ascii="Times New Roman" w:eastAsia="Times New Roman" w:hAnsi="Times New Roman" w:cs="Times New Roman"/>
          <w:sz w:val="18"/>
          <w:szCs w:val="18"/>
          <w:lang w:eastAsia="en-GB"/>
          <w14:ligatures w14:val="none"/>
        </w:rPr>
        <w:t xml:space="preserve"> Sandstone type section, Timor-Leste, and late Ladinian–</w:t>
      </w:r>
      <w:proofErr w:type="spellStart"/>
      <w:r w:rsidRPr="00C3693B">
        <w:rPr>
          <w:rFonts w:ascii="Times New Roman" w:eastAsia="Times New Roman" w:hAnsi="Times New Roman" w:cs="Times New Roman"/>
          <w:sz w:val="18"/>
          <w:szCs w:val="18"/>
          <w:lang w:eastAsia="en-GB"/>
          <w14:ligatures w14:val="none"/>
        </w:rPr>
        <w:t>Carnian</w:t>
      </w:r>
      <w:proofErr w:type="spellEnd"/>
      <w:r w:rsidRPr="00C3693B">
        <w:rPr>
          <w:rFonts w:ascii="Times New Roman" w:eastAsia="Times New Roman" w:hAnsi="Times New Roman" w:cs="Times New Roman"/>
          <w:sz w:val="18"/>
          <w:szCs w:val="18"/>
          <w:lang w:eastAsia="en-GB"/>
          <w14:ligatures w14:val="none"/>
        </w:rPr>
        <w:t xml:space="preserve"> (Middle–Upper Triassic) vegetation reconstruction from NW Australia. </w:t>
      </w:r>
      <w:r w:rsidRPr="00C3693B">
        <w:rPr>
          <w:rFonts w:ascii="Times New Roman" w:eastAsia="Times New Roman" w:hAnsi="Times New Roman" w:cs="Times New Roman"/>
          <w:i/>
          <w:iCs/>
          <w:sz w:val="18"/>
          <w:szCs w:val="18"/>
          <w:lang w:eastAsia="en-GB"/>
          <w14:ligatures w14:val="none"/>
        </w:rPr>
        <w:t xml:space="preserve">Review of </w:t>
      </w:r>
      <w:proofErr w:type="spellStart"/>
      <w:r w:rsidRPr="00C3693B">
        <w:rPr>
          <w:rFonts w:ascii="Times New Roman" w:eastAsia="Times New Roman" w:hAnsi="Times New Roman" w:cs="Times New Roman"/>
          <w:i/>
          <w:iCs/>
          <w:sz w:val="18"/>
          <w:szCs w:val="18"/>
          <w:lang w:eastAsia="en-GB"/>
          <w14:ligatures w14:val="none"/>
        </w:rPr>
        <w:t>Palaeobotany</w:t>
      </w:r>
      <w:proofErr w:type="spellEnd"/>
      <w:r w:rsidRPr="00C3693B">
        <w:rPr>
          <w:rFonts w:ascii="Times New Roman" w:eastAsia="Times New Roman" w:hAnsi="Times New Roman" w:cs="Times New Roman"/>
          <w:i/>
          <w:iCs/>
          <w:sz w:val="18"/>
          <w:szCs w:val="18"/>
          <w:lang w:eastAsia="en-GB"/>
          <w14:ligatures w14:val="none"/>
        </w:rPr>
        <w:t xml:space="preserve"> and Palynology</w:t>
      </w:r>
      <w:r w:rsidRPr="00C3693B">
        <w:rPr>
          <w:rFonts w:ascii="Times New Roman" w:eastAsia="Times New Roman" w:hAnsi="Times New Roman" w:cs="Times New Roman"/>
          <w:sz w:val="18"/>
          <w:szCs w:val="18"/>
          <w:lang w:eastAsia="en-GB"/>
          <w14:ligatures w14:val="none"/>
        </w:rPr>
        <w:t xml:space="preserve">, </w:t>
      </w:r>
      <w:r w:rsidRPr="00C3693B">
        <w:rPr>
          <w:rFonts w:ascii="Times New Roman" w:eastAsia="Times New Roman" w:hAnsi="Times New Roman" w:cs="Times New Roman"/>
          <w:i/>
          <w:iCs/>
          <w:sz w:val="18"/>
          <w:szCs w:val="18"/>
          <w:lang w:eastAsia="en-GB"/>
          <w14:ligatures w14:val="none"/>
        </w:rPr>
        <w:t>338</w:t>
      </w:r>
      <w:r w:rsidRPr="00C3693B">
        <w:rPr>
          <w:rFonts w:ascii="Times New Roman" w:eastAsia="Times New Roman" w:hAnsi="Times New Roman" w:cs="Times New Roman"/>
          <w:sz w:val="18"/>
          <w:szCs w:val="18"/>
          <w:lang w:eastAsia="en-GB"/>
          <w14:ligatures w14:val="none"/>
        </w:rPr>
        <w:t>, article 105346.</w:t>
      </w:r>
    </w:p>
    <w:p w14:paraId="78D06E17" w14:textId="71F3C976" w:rsidR="00F80728" w:rsidRPr="00C3693B" w:rsidRDefault="00752D39" w:rsidP="00C3693B">
      <w:pPr>
        <w:autoSpaceDE w:val="0"/>
        <w:autoSpaceDN w:val="0"/>
        <w:adjustRightInd w:val="0"/>
        <w:ind w:left="567" w:hanging="567"/>
        <w:rPr>
          <w:rFonts w:ascii="Times New Roman" w:eastAsiaTheme="minorHAnsi" w:hAnsi="Times New Roman" w:cs="Times New Roman"/>
          <w:kern w:val="0"/>
          <w:sz w:val="18"/>
          <w:szCs w:val="18"/>
          <w:lang w:val="en-GB"/>
        </w:rPr>
      </w:pPr>
      <w:proofErr w:type="spellStart"/>
      <w:r w:rsidRPr="00C3693B">
        <w:rPr>
          <w:rFonts w:ascii="Times New Roman" w:eastAsiaTheme="minorHAnsi" w:hAnsi="Times New Roman" w:cs="Times New Roman"/>
          <w:kern w:val="0"/>
          <w:sz w:val="18"/>
          <w:szCs w:val="18"/>
          <w:lang w:val="en-GB"/>
        </w:rPr>
        <w:t>Tappenbeck</w:t>
      </w:r>
      <w:proofErr w:type="spellEnd"/>
      <w:r w:rsidRPr="00C3693B">
        <w:rPr>
          <w:rFonts w:ascii="Times New Roman" w:eastAsiaTheme="minorHAnsi" w:hAnsi="Times New Roman" w:cs="Times New Roman"/>
          <w:kern w:val="0"/>
          <w:sz w:val="18"/>
          <w:szCs w:val="18"/>
          <w:lang w:val="en-GB"/>
        </w:rPr>
        <w:t xml:space="preserve">, D. (1940). </w:t>
      </w:r>
      <w:proofErr w:type="spellStart"/>
      <w:r w:rsidRPr="00C3693B">
        <w:rPr>
          <w:rFonts w:ascii="Times New Roman" w:eastAsiaTheme="minorHAnsi" w:hAnsi="Times New Roman" w:cs="Times New Roman"/>
          <w:kern w:val="0"/>
          <w:sz w:val="18"/>
          <w:szCs w:val="18"/>
          <w:lang w:val="en-GB"/>
        </w:rPr>
        <w:t>Geologie</w:t>
      </w:r>
      <w:proofErr w:type="spellEnd"/>
      <w:r w:rsidRPr="00C3693B">
        <w:rPr>
          <w:rFonts w:ascii="Times New Roman" w:eastAsiaTheme="minorHAnsi" w:hAnsi="Times New Roman" w:cs="Times New Roman"/>
          <w:kern w:val="0"/>
          <w:sz w:val="18"/>
          <w:szCs w:val="18"/>
          <w:lang w:val="en-GB"/>
        </w:rPr>
        <w:t xml:space="preserve"> des </w:t>
      </w:r>
      <w:proofErr w:type="spellStart"/>
      <w:r w:rsidRPr="00C3693B">
        <w:rPr>
          <w:rFonts w:ascii="Times New Roman" w:eastAsiaTheme="minorHAnsi" w:hAnsi="Times New Roman" w:cs="Times New Roman"/>
          <w:kern w:val="0"/>
          <w:sz w:val="18"/>
          <w:szCs w:val="18"/>
          <w:lang w:val="en-GB"/>
        </w:rPr>
        <w:t>Mollogebirges</w:t>
      </w:r>
      <w:proofErr w:type="spellEnd"/>
      <w:r w:rsidRPr="00C3693B">
        <w:rPr>
          <w:rFonts w:ascii="Times New Roman" w:eastAsiaTheme="minorHAnsi" w:hAnsi="Times New Roman" w:cs="Times New Roman"/>
          <w:kern w:val="0"/>
          <w:sz w:val="18"/>
          <w:szCs w:val="18"/>
          <w:lang w:val="en-GB"/>
        </w:rPr>
        <w:t xml:space="preserve"> und </w:t>
      </w:r>
      <w:proofErr w:type="spellStart"/>
      <w:r w:rsidRPr="00C3693B">
        <w:rPr>
          <w:rFonts w:ascii="Times New Roman" w:eastAsiaTheme="minorHAnsi" w:hAnsi="Times New Roman" w:cs="Times New Roman"/>
          <w:kern w:val="0"/>
          <w:sz w:val="18"/>
          <w:szCs w:val="18"/>
          <w:lang w:val="en-GB"/>
        </w:rPr>
        <w:t>einiger</w:t>
      </w:r>
      <w:proofErr w:type="spellEnd"/>
      <w:r w:rsidRPr="00C3693B">
        <w:rPr>
          <w:rFonts w:ascii="Times New Roman" w:eastAsiaTheme="minorHAnsi" w:hAnsi="Times New Roman" w:cs="Times New Roman"/>
          <w:kern w:val="0"/>
          <w:sz w:val="18"/>
          <w:szCs w:val="18"/>
          <w:lang w:val="en-GB"/>
        </w:rPr>
        <w:t xml:space="preserve"> </w:t>
      </w:r>
      <w:proofErr w:type="spellStart"/>
      <w:r w:rsidRPr="00C3693B">
        <w:rPr>
          <w:rFonts w:ascii="Times New Roman" w:eastAsiaTheme="minorHAnsi" w:hAnsi="Times New Roman" w:cs="Times New Roman"/>
          <w:kern w:val="0"/>
          <w:sz w:val="18"/>
          <w:szCs w:val="18"/>
          <w:lang w:val="en-GB"/>
        </w:rPr>
        <w:t>benachcarter</w:t>
      </w:r>
      <w:proofErr w:type="spellEnd"/>
      <w:r w:rsidRPr="00C3693B">
        <w:rPr>
          <w:rFonts w:ascii="Times New Roman" w:eastAsiaTheme="minorHAnsi" w:hAnsi="Times New Roman" w:cs="Times New Roman"/>
          <w:kern w:val="0"/>
          <w:sz w:val="18"/>
          <w:szCs w:val="18"/>
          <w:lang w:val="en-GB"/>
        </w:rPr>
        <w:t xml:space="preserve"> </w:t>
      </w:r>
      <w:proofErr w:type="spellStart"/>
      <w:r w:rsidRPr="00C3693B">
        <w:rPr>
          <w:rFonts w:ascii="Times New Roman" w:eastAsiaTheme="minorHAnsi" w:hAnsi="Times New Roman" w:cs="Times New Roman"/>
          <w:kern w:val="0"/>
          <w:sz w:val="18"/>
          <w:szCs w:val="18"/>
          <w:lang w:val="en-GB"/>
        </w:rPr>
        <w:t>Gebiete</w:t>
      </w:r>
      <w:proofErr w:type="spellEnd"/>
      <w:r w:rsidRPr="00C3693B">
        <w:rPr>
          <w:rFonts w:ascii="Times New Roman" w:eastAsiaTheme="minorHAnsi" w:hAnsi="Times New Roman" w:cs="Times New Roman"/>
          <w:kern w:val="0"/>
          <w:sz w:val="18"/>
          <w:szCs w:val="18"/>
          <w:lang w:val="en-GB"/>
        </w:rPr>
        <w:t xml:space="preserve"> (</w:t>
      </w:r>
      <w:proofErr w:type="spellStart"/>
      <w:r w:rsidRPr="00C3693B">
        <w:rPr>
          <w:rFonts w:ascii="Times New Roman" w:eastAsiaTheme="minorHAnsi" w:hAnsi="Times New Roman" w:cs="Times New Roman"/>
          <w:kern w:val="0"/>
          <w:sz w:val="18"/>
          <w:szCs w:val="18"/>
          <w:lang w:val="en-GB"/>
        </w:rPr>
        <w:t>Niederländisch</w:t>
      </w:r>
      <w:proofErr w:type="spellEnd"/>
      <w:r w:rsidRPr="00C3693B">
        <w:rPr>
          <w:rFonts w:ascii="Times New Roman" w:eastAsiaTheme="minorHAnsi" w:hAnsi="Times New Roman" w:cs="Times New Roman"/>
          <w:kern w:val="0"/>
          <w:sz w:val="18"/>
          <w:szCs w:val="18"/>
          <w:lang w:val="en-GB"/>
        </w:rPr>
        <w:t xml:space="preserve"> Timor). In: Brouwer, H.A. (Ed.), </w:t>
      </w:r>
      <w:r w:rsidRPr="00C3693B">
        <w:rPr>
          <w:rFonts w:ascii="Times New Roman" w:eastAsiaTheme="minorHAnsi" w:hAnsi="Times New Roman" w:cs="Times New Roman"/>
          <w:i/>
          <w:iCs/>
          <w:kern w:val="0"/>
          <w:sz w:val="18"/>
          <w:szCs w:val="18"/>
          <w:lang w:val="en-GB"/>
        </w:rPr>
        <w:t xml:space="preserve">Geological Expedition of the University of Amsterdam to the Lesser Sunda Islands in the </w:t>
      </w:r>
      <w:proofErr w:type="gramStart"/>
      <w:r w:rsidRPr="00C3693B">
        <w:rPr>
          <w:rFonts w:ascii="Times New Roman" w:eastAsiaTheme="minorHAnsi" w:hAnsi="Times New Roman" w:cs="Times New Roman"/>
          <w:i/>
          <w:iCs/>
          <w:kern w:val="0"/>
          <w:sz w:val="18"/>
          <w:szCs w:val="18"/>
          <w:lang w:val="en-GB"/>
        </w:rPr>
        <w:t>South Eastern</w:t>
      </w:r>
      <w:proofErr w:type="gramEnd"/>
      <w:r w:rsidRPr="00C3693B">
        <w:rPr>
          <w:rFonts w:ascii="Times New Roman" w:eastAsiaTheme="minorHAnsi" w:hAnsi="Times New Roman" w:cs="Times New Roman"/>
          <w:i/>
          <w:iCs/>
          <w:kern w:val="0"/>
          <w:sz w:val="18"/>
          <w:szCs w:val="18"/>
          <w:lang w:val="en-GB"/>
        </w:rPr>
        <w:t xml:space="preserve"> Part of the Netherlands East Indies 1937 Volume I.N.V</w:t>
      </w:r>
      <w:r w:rsidRPr="00C3693B">
        <w:rPr>
          <w:rFonts w:ascii="Times New Roman" w:eastAsiaTheme="minorHAnsi" w:hAnsi="Times New Roman" w:cs="Times New Roman"/>
          <w:kern w:val="0"/>
          <w:sz w:val="18"/>
          <w:szCs w:val="18"/>
          <w:lang w:val="en-GB"/>
        </w:rPr>
        <w:t>., pp. 1–105. Noord-</w:t>
      </w:r>
      <w:proofErr w:type="spellStart"/>
      <w:r w:rsidRPr="00C3693B">
        <w:rPr>
          <w:rFonts w:ascii="Times New Roman" w:eastAsiaTheme="minorHAnsi" w:hAnsi="Times New Roman" w:cs="Times New Roman"/>
          <w:kern w:val="0"/>
          <w:sz w:val="18"/>
          <w:szCs w:val="18"/>
          <w:lang w:val="en-GB"/>
        </w:rPr>
        <w:t>Hollandsche</w:t>
      </w:r>
      <w:proofErr w:type="spellEnd"/>
      <w:r w:rsidRPr="00C3693B">
        <w:rPr>
          <w:rFonts w:ascii="Times New Roman" w:eastAsiaTheme="minorHAnsi" w:hAnsi="Times New Roman" w:cs="Times New Roman"/>
          <w:kern w:val="0"/>
          <w:sz w:val="18"/>
          <w:szCs w:val="18"/>
          <w:lang w:val="en-GB"/>
        </w:rPr>
        <w:t xml:space="preserve"> </w:t>
      </w:r>
      <w:proofErr w:type="spellStart"/>
      <w:r w:rsidRPr="00C3693B">
        <w:rPr>
          <w:rFonts w:ascii="Times New Roman" w:eastAsiaTheme="minorHAnsi" w:hAnsi="Times New Roman" w:cs="Times New Roman"/>
          <w:kern w:val="0"/>
          <w:sz w:val="18"/>
          <w:szCs w:val="18"/>
          <w:lang w:val="en-GB"/>
        </w:rPr>
        <w:t>Uitgevers</w:t>
      </w:r>
      <w:proofErr w:type="spellEnd"/>
      <w:r w:rsidRPr="00C3693B">
        <w:rPr>
          <w:rFonts w:ascii="Times New Roman" w:eastAsiaTheme="minorHAnsi" w:hAnsi="Times New Roman" w:cs="Times New Roman"/>
          <w:kern w:val="0"/>
          <w:sz w:val="18"/>
          <w:szCs w:val="18"/>
          <w:lang w:val="en-GB"/>
        </w:rPr>
        <w:t xml:space="preserve"> Maatschappij, Amsterdam</w:t>
      </w:r>
    </w:p>
    <w:p w14:paraId="5AAE77BB" w14:textId="15BC2142" w:rsidR="00244968" w:rsidRPr="00C3693B" w:rsidRDefault="00244968" w:rsidP="00C3693B">
      <w:pPr>
        <w:pStyle w:val="BasicParagraph"/>
        <w:spacing w:line="240" w:lineRule="auto"/>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Villeneuve, M., </w:t>
      </w:r>
      <w:proofErr w:type="spellStart"/>
      <w:r w:rsidRPr="00C3693B">
        <w:rPr>
          <w:rFonts w:ascii="Times New Roman" w:hAnsi="Times New Roman" w:cs="Times New Roman"/>
          <w:color w:val="000000" w:themeColor="text1"/>
          <w:sz w:val="18"/>
          <w:szCs w:val="18"/>
        </w:rPr>
        <w:t>Cornée</w:t>
      </w:r>
      <w:proofErr w:type="spellEnd"/>
      <w:r w:rsidRPr="00C3693B">
        <w:rPr>
          <w:rFonts w:ascii="Times New Roman" w:hAnsi="Times New Roman" w:cs="Times New Roman"/>
          <w:color w:val="000000" w:themeColor="text1"/>
          <w:sz w:val="18"/>
          <w:szCs w:val="18"/>
        </w:rPr>
        <w:t xml:space="preserve">, J-J., </w:t>
      </w:r>
      <w:proofErr w:type="spellStart"/>
      <w:r w:rsidRPr="00C3693B">
        <w:rPr>
          <w:rFonts w:ascii="Times New Roman" w:hAnsi="Times New Roman" w:cs="Times New Roman"/>
          <w:color w:val="000000" w:themeColor="text1"/>
          <w:sz w:val="18"/>
          <w:szCs w:val="18"/>
        </w:rPr>
        <w:t>Harsolumakso</w:t>
      </w:r>
      <w:proofErr w:type="spellEnd"/>
      <w:r w:rsidRPr="00C3693B">
        <w:rPr>
          <w:rFonts w:ascii="Times New Roman" w:hAnsi="Times New Roman" w:cs="Times New Roman"/>
          <w:color w:val="000000" w:themeColor="text1"/>
          <w:sz w:val="18"/>
          <w:szCs w:val="18"/>
        </w:rPr>
        <w:t xml:space="preserve">, A., Martini, R., &amp; </w:t>
      </w:r>
      <w:proofErr w:type="spellStart"/>
      <w:r w:rsidRPr="00C3693B">
        <w:rPr>
          <w:rFonts w:ascii="Times New Roman" w:hAnsi="Times New Roman" w:cs="Times New Roman"/>
          <w:color w:val="000000" w:themeColor="text1"/>
          <w:sz w:val="18"/>
          <w:szCs w:val="18"/>
        </w:rPr>
        <w:t>Zaninetti</w:t>
      </w:r>
      <w:proofErr w:type="spellEnd"/>
      <w:r w:rsidRPr="00C3693B">
        <w:rPr>
          <w:rFonts w:ascii="Times New Roman" w:hAnsi="Times New Roman" w:cs="Times New Roman"/>
          <w:color w:val="000000" w:themeColor="text1"/>
          <w:sz w:val="18"/>
          <w:szCs w:val="18"/>
        </w:rPr>
        <w:t xml:space="preserve">, L., 2005. </w:t>
      </w:r>
      <w:proofErr w:type="spellStart"/>
      <w:r w:rsidRPr="00C3693B">
        <w:rPr>
          <w:rFonts w:ascii="Times New Roman" w:hAnsi="Times New Roman" w:cs="Times New Roman"/>
          <w:color w:val="000000" w:themeColor="text1"/>
          <w:sz w:val="18"/>
          <w:szCs w:val="18"/>
        </w:rPr>
        <w:t>Révision</w:t>
      </w:r>
      <w:proofErr w:type="spellEnd"/>
      <w:r w:rsidRPr="00C3693B">
        <w:rPr>
          <w:rFonts w:ascii="Times New Roman" w:hAnsi="Times New Roman" w:cs="Times New Roman"/>
          <w:color w:val="000000" w:themeColor="text1"/>
          <w:sz w:val="18"/>
          <w:szCs w:val="18"/>
        </w:rPr>
        <w:t xml:space="preserve"> </w:t>
      </w:r>
      <w:proofErr w:type="spellStart"/>
      <w:r w:rsidRPr="00C3693B">
        <w:rPr>
          <w:rFonts w:ascii="Times New Roman" w:hAnsi="Times New Roman" w:cs="Times New Roman"/>
          <w:color w:val="000000" w:themeColor="text1"/>
          <w:sz w:val="18"/>
          <w:szCs w:val="18"/>
        </w:rPr>
        <w:t>stratigraphique</w:t>
      </w:r>
      <w:proofErr w:type="spellEnd"/>
      <w:r w:rsidRPr="00C3693B">
        <w:rPr>
          <w:rFonts w:ascii="Times New Roman" w:hAnsi="Times New Roman" w:cs="Times New Roman"/>
          <w:color w:val="000000" w:themeColor="text1"/>
          <w:sz w:val="18"/>
          <w:szCs w:val="18"/>
        </w:rPr>
        <w:t xml:space="preserve"> de </w:t>
      </w:r>
      <w:proofErr w:type="spellStart"/>
      <w:r w:rsidRPr="00C3693B">
        <w:rPr>
          <w:rFonts w:ascii="Times New Roman" w:hAnsi="Times New Roman" w:cs="Times New Roman"/>
          <w:color w:val="000000" w:themeColor="text1"/>
          <w:sz w:val="18"/>
          <w:szCs w:val="18"/>
        </w:rPr>
        <w:t>l’Ile</w:t>
      </w:r>
      <w:proofErr w:type="spellEnd"/>
      <w:r w:rsidRPr="00C3693B">
        <w:rPr>
          <w:rFonts w:ascii="Times New Roman" w:hAnsi="Times New Roman" w:cs="Times New Roman"/>
          <w:color w:val="000000" w:themeColor="text1"/>
          <w:sz w:val="18"/>
          <w:szCs w:val="18"/>
        </w:rPr>
        <w:t xml:space="preserve"> de Timor (</w:t>
      </w:r>
      <w:proofErr w:type="spellStart"/>
      <w:r w:rsidRPr="00C3693B">
        <w:rPr>
          <w:rFonts w:ascii="Times New Roman" w:hAnsi="Times New Roman" w:cs="Times New Roman"/>
          <w:color w:val="000000" w:themeColor="text1"/>
          <w:sz w:val="18"/>
          <w:szCs w:val="18"/>
        </w:rPr>
        <w:t>Indonésie</w:t>
      </w:r>
      <w:proofErr w:type="spellEnd"/>
      <w:r w:rsidRPr="00C3693B">
        <w:rPr>
          <w:rFonts w:ascii="Times New Roman" w:hAnsi="Times New Roman" w:cs="Times New Roman"/>
          <w:color w:val="000000" w:themeColor="text1"/>
          <w:sz w:val="18"/>
          <w:szCs w:val="18"/>
        </w:rPr>
        <w:t xml:space="preserve"> orientale). </w:t>
      </w:r>
      <w:proofErr w:type="spellStart"/>
      <w:r w:rsidRPr="00C3693B">
        <w:rPr>
          <w:rFonts w:ascii="Times New Roman" w:hAnsi="Times New Roman" w:cs="Times New Roman"/>
          <w:i/>
          <w:iCs/>
          <w:color w:val="000000" w:themeColor="text1"/>
          <w:sz w:val="18"/>
          <w:szCs w:val="18"/>
        </w:rPr>
        <w:t>Eclogae</w:t>
      </w:r>
      <w:proofErr w:type="spellEnd"/>
      <w:r w:rsidRPr="00C3693B">
        <w:rPr>
          <w:rFonts w:ascii="Times New Roman" w:hAnsi="Times New Roman" w:cs="Times New Roman"/>
          <w:i/>
          <w:iCs/>
          <w:color w:val="000000" w:themeColor="text1"/>
          <w:sz w:val="18"/>
          <w:szCs w:val="18"/>
        </w:rPr>
        <w:t xml:space="preserve"> </w:t>
      </w:r>
      <w:proofErr w:type="spellStart"/>
      <w:r w:rsidRPr="00C3693B">
        <w:rPr>
          <w:rFonts w:ascii="Times New Roman" w:hAnsi="Times New Roman" w:cs="Times New Roman"/>
          <w:i/>
          <w:iCs/>
          <w:color w:val="000000" w:themeColor="text1"/>
          <w:sz w:val="18"/>
          <w:szCs w:val="18"/>
        </w:rPr>
        <w:t>Geologicae</w:t>
      </w:r>
      <w:proofErr w:type="spellEnd"/>
      <w:r w:rsidRPr="00C3693B">
        <w:rPr>
          <w:rFonts w:ascii="Times New Roman" w:hAnsi="Times New Roman" w:cs="Times New Roman"/>
          <w:i/>
          <w:iCs/>
          <w:color w:val="000000" w:themeColor="text1"/>
          <w:sz w:val="18"/>
          <w:szCs w:val="18"/>
        </w:rPr>
        <w:t xml:space="preserve"> </w:t>
      </w:r>
      <w:proofErr w:type="spellStart"/>
      <w:r w:rsidRPr="00C3693B">
        <w:rPr>
          <w:rFonts w:ascii="Times New Roman" w:hAnsi="Times New Roman" w:cs="Times New Roman"/>
          <w:i/>
          <w:iCs/>
          <w:color w:val="000000" w:themeColor="text1"/>
          <w:sz w:val="18"/>
          <w:szCs w:val="18"/>
        </w:rPr>
        <w:t>Helvetiae</w:t>
      </w:r>
      <w:proofErr w:type="spellEnd"/>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98</w:t>
      </w:r>
      <w:r w:rsidRPr="00C3693B">
        <w:rPr>
          <w:rFonts w:ascii="Times New Roman" w:hAnsi="Times New Roman" w:cs="Times New Roman"/>
          <w:color w:val="000000" w:themeColor="text1"/>
          <w:sz w:val="18"/>
          <w:szCs w:val="18"/>
        </w:rPr>
        <w:t>, 297–310.</w:t>
      </w:r>
    </w:p>
    <w:p w14:paraId="08437463" w14:textId="45823C6B" w:rsidR="00531EA7" w:rsidRPr="00C3693B" w:rsidRDefault="00531EA7" w:rsidP="00C3693B">
      <w:pPr>
        <w:autoSpaceDE w:val="0"/>
        <w:autoSpaceDN w:val="0"/>
        <w:adjustRightInd w:val="0"/>
        <w:ind w:left="567" w:hanging="567"/>
        <w:rPr>
          <w:rFonts w:ascii="Times New Roman" w:eastAsiaTheme="minorHAnsi" w:hAnsi="Times New Roman" w:cs="Times New Roman"/>
          <w:color w:val="000000"/>
          <w:kern w:val="0"/>
          <w:sz w:val="18"/>
          <w:szCs w:val="18"/>
          <w:lang w:val="en-GB"/>
        </w:rPr>
      </w:pPr>
      <w:proofErr w:type="spellStart"/>
      <w:r w:rsidRPr="00C3693B">
        <w:rPr>
          <w:rFonts w:ascii="Times New Roman" w:eastAsiaTheme="minorHAnsi" w:hAnsi="Times New Roman" w:cs="Times New Roman"/>
          <w:color w:val="000000"/>
          <w:kern w:val="0"/>
          <w:sz w:val="18"/>
          <w:szCs w:val="18"/>
          <w:lang w:val="en-GB"/>
        </w:rPr>
        <w:t>Wanner</w:t>
      </w:r>
      <w:proofErr w:type="spellEnd"/>
      <w:r w:rsidRPr="00C3693B">
        <w:rPr>
          <w:rFonts w:ascii="Times New Roman" w:eastAsiaTheme="minorHAnsi" w:hAnsi="Times New Roman" w:cs="Times New Roman"/>
          <w:color w:val="000000"/>
          <w:kern w:val="0"/>
          <w:sz w:val="18"/>
          <w:szCs w:val="18"/>
          <w:lang w:val="en-GB"/>
        </w:rPr>
        <w:t>, J. (</w:t>
      </w:r>
      <w:r w:rsidRPr="00C3693B">
        <w:rPr>
          <w:rFonts w:ascii="Times New Roman" w:eastAsiaTheme="minorHAnsi" w:hAnsi="Times New Roman" w:cs="Times New Roman"/>
          <w:color w:val="000081"/>
          <w:kern w:val="0"/>
          <w:sz w:val="18"/>
          <w:szCs w:val="18"/>
          <w:lang w:val="en-GB"/>
        </w:rPr>
        <w:t>1931)</w:t>
      </w:r>
      <w:r w:rsidRPr="00C3693B">
        <w:rPr>
          <w:rFonts w:ascii="Times New Roman" w:eastAsiaTheme="minorHAnsi" w:hAnsi="Times New Roman" w:cs="Times New Roman"/>
          <w:color w:val="000000"/>
          <w:kern w:val="0"/>
          <w:sz w:val="18"/>
          <w:szCs w:val="18"/>
          <w:lang w:val="en-GB"/>
        </w:rPr>
        <w:t xml:space="preserve">. De </w:t>
      </w:r>
      <w:proofErr w:type="spellStart"/>
      <w:r w:rsidRPr="00C3693B">
        <w:rPr>
          <w:rFonts w:ascii="Times New Roman" w:eastAsiaTheme="minorHAnsi" w:hAnsi="Times New Roman" w:cs="Times New Roman"/>
          <w:color w:val="000000"/>
          <w:kern w:val="0"/>
          <w:sz w:val="18"/>
          <w:szCs w:val="18"/>
          <w:lang w:val="en-GB"/>
        </w:rPr>
        <w:t>Stratigraphie</w:t>
      </w:r>
      <w:proofErr w:type="spellEnd"/>
      <w:r w:rsidRPr="00C3693B">
        <w:rPr>
          <w:rFonts w:ascii="Times New Roman" w:eastAsiaTheme="minorHAnsi" w:hAnsi="Times New Roman" w:cs="Times New Roman"/>
          <w:color w:val="000000"/>
          <w:kern w:val="0"/>
          <w:sz w:val="18"/>
          <w:szCs w:val="18"/>
          <w:lang w:val="en-GB"/>
        </w:rPr>
        <w:t xml:space="preserve"> van </w:t>
      </w:r>
      <w:proofErr w:type="spellStart"/>
      <w:r w:rsidRPr="00C3693B">
        <w:rPr>
          <w:rFonts w:ascii="Times New Roman" w:eastAsiaTheme="minorHAnsi" w:hAnsi="Times New Roman" w:cs="Times New Roman"/>
          <w:color w:val="000000"/>
          <w:kern w:val="0"/>
          <w:sz w:val="18"/>
          <w:szCs w:val="18"/>
          <w:lang w:val="en-GB"/>
        </w:rPr>
        <w:t>Nederlandsch</w:t>
      </w:r>
      <w:proofErr w:type="spellEnd"/>
      <w:r w:rsidRPr="00C3693B">
        <w:rPr>
          <w:rFonts w:ascii="Times New Roman" w:eastAsiaTheme="minorHAnsi" w:hAnsi="Times New Roman" w:cs="Times New Roman"/>
          <w:color w:val="000000"/>
          <w:kern w:val="0"/>
          <w:sz w:val="18"/>
          <w:szCs w:val="18"/>
          <w:lang w:val="en-GB"/>
        </w:rPr>
        <w:t xml:space="preserve"> Oost-Indie. 19. </w:t>
      </w:r>
      <w:proofErr w:type="spellStart"/>
      <w:r w:rsidRPr="00C3693B">
        <w:rPr>
          <w:rFonts w:ascii="Times New Roman" w:eastAsiaTheme="minorHAnsi" w:hAnsi="Times New Roman" w:cs="Times New Roman"/>
          <w:color w:val="000000"/>
          <w:kern w:val="0"/>
          <w:sz w:val="18"/>
          <w:szCs w:val="18"/>
          <w:lang w:val="en-GB"/>
        </w:rPr>
        <w:t>Mesozoikum</w:t>
      </w:r>
      <w:proofErr w:type="spellEnd"/>
      <w:r w:rsidRPr="00C3693B">
        <w:rPr>
          <w:rFonts w:ascii="Times New Roman" w:eastAsiaTheme="minorHAnsi" w:hAnsi="Times New Roman" w:cs="Times New Roman"/>
          <w:color w:val="000000"/>
          <w:kern w:val="0"/>
          <w:sz w:val="18"/>
          <w:szCs w:val="18"/>
          <w:lang w:val="en-GB"/>
        </w:rPr>
        <w:t xml:space="preserve">. </w:t>
      </w:r>
      <w:proofErr w:type="spellStart"/>
      <w:r w:rsidRPr="00C3693B">
        <w:rPr>
          <w:rFonts w:ascii="Times New Roman" w:eastAsiaTheme="minorHAnsi" w:hAnsi="Times New Roman" w:cs="Times New Roman"/>
          <w:i/>
          <w:iCs/>
          <w:color w:val="000000"/>
          <w:kern w:val="0"/>
          <w:sz w:val="18"/>
          <w:szCs w:val="18"/>
          <w:lang w:val="en-GB"/>
        </w:rPr>
        <w:t>Leidsche</w:t>
      </w:r>
      <w:proofErr w:type="spellEnd"/>
      <w:r w:rsidRPr="00C3693B">
        <w:rPr>
          <w:rFonts w:ascii="Times New Roman" w:eastAsiaTheme="minorHAnsi" w:hAnsi="Times New Roman" w:cs="Times New Roman"/>
          <w:i/>
          <w:iCs/>
          <w:color w:val="000000"/>
          <w:kern w:val="0"/>
          <w:sz w:val="18"/>
          <w:szCs w:val="18"/>
          <w:lang w:val="en-GB"/>
        </w:rPr>
        <w:t xml:space="preserve"> </w:t>
      </w:r>
      <w:proofErr w:type="spellStart"/>
      <w:r w:rsidRPr="00C3693B">
        <w:rPr>
          <w:rFonts w:ascii="Times New Roman" w:eastAsiaTheme="minorHAnsi" w:hAnsi="Times New Roman" w:cs="Times New Roman"/>
          <w:i/>
          <w:iCs/>
          <w:color w:val="000000"/>
          <w:kern w:val="0"/>
          <w:sz w:val="18"/>
          <w:szCs w:val="18"/>
          <w:lang w:val="en-GB"/>
        </w:rPr>
        <w:t>Geologische</w:t>
      </w:r>
      <w:proofErr w:type="spellEnd"/>
      <w:r w:rsidRPr="00C3693B">
        <w:rPr>
          <w:rFonts w:ascii="Times New Roman" w:eastAsiaTheme="minorHAnsi" w:hAnsi="Times New Roman" w:cs="Times New Roman"/>
          <w:i/>
          <w:iCs/>
          <w:color w:val="000000"/>
          <w:kern w:val="0"/>
          <w:sz w:val="18"/>
          <w:szCs w:val="18"/>
          <w:lang w:val="en-GB"/>
        </w:rPr>
        <w:t xml:space="preserve"> </w:t>
      </w:r>
      <w:proofErr w:type="spellStart"/>
      <w:r w:rsidRPr="00C3693B">
        <w:rPr>
          <w:rFonts w:ascii="Times New Roman" w:eastAsiaTheme="minorHAnsi" w:hAnsi="Times New Roman" w:cs="Times New Roman"/>
          <w:i/>
          <w:iCs/>
          <w:color w:val="000000"/>
          <w:kern w:val="0"/>
          <w:sz w:val="18"/>
          <w:szCs w:val="18"/>
          <w:lang w:val="en-GB"/>
        </w:rPr>
        <w:t>Mededeelingen</w:t>
      </w:r>
      <w:proofErr w:type="spellEnd"/>
      <w:r w:rsidRPr="00C3693B">
        <w:rPr>
          <w:rFonts w:ascii="Times New Roman" w:eastAsiaTheme="minorHAnsi" w:hAnsi="Times New Roman" w:cs="Times New Roman"/>
          <w:color w:val="000000"/>
          <w:kern w:val="0"/>
          <w:sz w:val="18"/>
          <w:szCs w:val="18"/>
          <w:lang w:val="en-GB"/>
        </w:rPr>
        <w:t xml:space="preserve">, </w:t>
      </w:r>
      <w:r w:rsidRPr="00C3693B">
        <w:rPr>
          <w:rFonts w:ascii="Times New Roman" w:eastAsiaTheme="minorHAnsi" w:hAnsi="Times New Roman" w:cs="Times New Roman"/>
          <w:i/>
          <w:iCs/>
          <w:color w:val="000000"/>
          <w:kern w:val="0"/>
          <w:sz w:val="18"/>
          <w:szCs w:val="18"/>
          <w:lang w:val="en-GB"/>
        </w:rPr>
        <w:t>5</w:t>
      </w:r>
      <w:r w:rsidRPr="00C3693B">
        <w:rPr>
          <w:rFonts w:ascii="Times New Roman" w:eastAsiaTheme="minorHAnsi" w:hAnsi="Times New Roman" w:cs="Times New Roman"/>
          <w:color w:val="000000"/>
          <w:kern w:val="0"/>
          <w:sz w:val="18"/>
          <w:szCs w:val="18"/>
          <w:lang w:val="en-GB"/>
        </w:rPr>
        <w:t>, 567–610.</w:t>
      </w:r>
    </w:p>
    <w:p w14:paraId="0B7F0345" w14:textId="1ED49F0F" w:rsidR="00301A05" w:rsidRPr="00C3693B" w:rsidRDefault="00301A05" w:rsidP="00C3693B">
      <w:pPr>
        <w:pStyle w:val="BasicParagraph"/>
        <w:spacing w:line="240" w:lineRule="auto"/>
        <w:ind w:left="567" w:hanging="567"/>
        <w:rPr>
          <w:rFonts w:ascii="Times New Roman" w:hAnsi="Times New Roman" w:cs="Times New Roman"/>
          <w:color w:val="000000" w:themeColor="text1"/>
          <w:sz w:val="18"/>
          <w:szCs w:val="18"/>
        </w:rPr>
      </w:pPr>
      <w:proofErr w:type="spellStart"/>
      <w:r w:rsidRPr="00C3693B">
        <w:rPr>
          <w:rFonts w:ascii="Times New Roman" w:hAnsi="Times New Roman" w:cs="Times New Roman"/>
          <w:color w:val="000000" w:themeColor="text1"/>
          <w:sz w:val="18"/>
          <w:szCs w:val="18"/>
        </w:rPr>
        <w:t>Wanner</w:t>
      </w:r>
      <w:proofErr w:type="spellEnd"/>
      <w:r w:rsidRPr="00C3693B">
        <w:rPr>
          <w:rFonts w:ascii="Times New Roman" w:hAnsi="Times New Roman" w:cs="Times New Roman"/>
          <w:color w:val="000000" w:themeColor="text1"/>
          <w:sz w:val="18"/>
          <w:szCs w:val="18"/>
        </w:rPr>
        <w:t xml:space="preserve">, J. (1956). Zur </w:t>
      </w:r>
      <w:proofErr w:type="spellStart"/>
      <w:r w:rsidRPr="00C3693B">
        <w:rPr>
          <w:rFonts w:ascii="Times New Roman" w:hAnsi="Times New Roman" w:cs="Times New Roman"/>
          <w:color w:val="000000" w:themeColor="text1"/>
          <w:sz w:val="18"/>
          <w:szCs w:val="18"/>
        </w:rPr>
        <w:t>Stratigraphie</w:t>
      </w:r>
      <w:proofErr w:type="spellEnd"/>
      <w:r w:rsidRPr="00C3693B">
        <w:rPr>
          <w:rFonts w:ascii="Times New Roman" w:hAnsi="Times New Roman" w:cs="Times New Roman"/>
          <w:color w:val="000000" w:themeColor="text1"/>
          <w:sz w:val="18"/>
          <w:szCs w:val="18"/>
        </w:rPr>
        <w:t xml:space="preserve"> von </w:t>
      </w:r>
      <w:proofErr w:type="spellStart"/>
      <w:r w:rsidRPr="00C3693B">
        <w:rPr>
          <w:rFonts w:ascii="Times New Roman" w:hAnsi="Times New Roman" w:cs="Times New Roman"/>
          <w:color w:val="000000" w:themeColor="text1"/>
          <w:sz w:val="18"/>
          <w:szCs w:val="18"/>
        </w:rPr>
        <w:t>Portugiesisch</w:t>
      </w:r>
      <w:proofErr w:type="spellEnd"/>
      <w:r w:rsidRPr="00C3693B">
        <w:rPr>
          <w:rFonts w:ascii="Times New Roman" w:hAnsi="Times New Roman" w:cs="Times New Roman"/>
          <w:color w:val="000000" w:themeColor="text1"/>
          <w:sz w:val="18"/>
          <w:szCs w:val="18"/>
        </w:rPr>
        <w:t xml:space="preserve"> Timor. </w:t>
      </w:r>
      <w:proofErr w:type="spellStart"/>
      <w:r w:rsidRPr="00C3693B">
        <w:rPr>
          <w:rFonts w:ascii="Times New Roman" w:hAnsi="Times New Roman" w:cs="Times New Roman"/>
          <w:i/>
          <w:iCs/>
          <w:color w:val="000000" w:themeColor="text1"/>
          <w:sz w:val="18"/>
          <w:szCs w:val="18"/>
        </w:rPr>
        <w:t>Zeitschrift</w:t>
      </w:r>
      <w:proofErr w:type="spellEnd"/>
      <w:r w:rsidRPr="00C3693B">
        <w:rPr>
          <w:rFonts w:ascii="Times New Roman" w:hAnsi="Times New Roman" w:cs="Times New Roman"/>
          <w:i/>
          <w:iCs/>
          <w:color w:val="000000" w:themeColor="text1"/>
          <w:sz w:val="18"/>
          <w:szCs w:val="18"/>
        </w:rPr>
        <w:t xml:space="preserve"> der </w:t>
      </w:r>
      <w:proofErr w:type="spellStart"/>
      <w:r w:rsidRPr="00C3693B">
        <w:rPr>
          <w:rFonts w:ascii="Times New Roman" w:hAnsi="Times New Roman" w:cs="Times New Roman"/>
          <w:i/>
          <w:iCs/>
          <w:color w:val="000000" w:themeColor="text1"/>
          <w:sz w:val="18"/>
          <w:szCs w:val="18"/>
        </w:rPr>
        <w:t>Deutchen</w:t>
      </w:r>
      <w:proofErr w:type="spellEnd"/>
      <w:r w:rsidRPr="00C3693B">
        <w:rPr>
          <w:rFonts w:ascii="Times New Roman" w:hAnsi="Times New Roman" w:cs="Times New Roman"/>
          <w:i/>
          <w:iCs/>
          <w:color w:val="000000" w:themeColor="text1"/>
          <w:sz w:val="18"/>
          <w:szCs w:val="18"/>
        </w:rPr>
        <w:t xml:space="preserve"> </w:t>
      </w:r>
      <w:proofErr w:type="spellStart"/>
      <w:r w:rsidRPr="00C3693B">
        <w:rPr>
          <w:rFonts w:ascii="Times New Roman" w:hAnsi="Times New Roman" w:cs="Times New Roman"/>
          <w:i/>
          <w:iCs/>
          <w:color w:val="000000" w:themeColor="text1"/>
          <w:sz w:val="18"/>
          <w:szCs w:val="18"/>
        </w:rPr>
        <w:t>Geologischen</w:t>
      </w:r>
      <w:proofErr w:type="spellEnd"/>
      <w:r w:rsidRPr="00C3693B">
        <w:rPr>
          <w:rFonts w:ascii="Times New Roman" w:hAnsi="Times New Roman" w:cs="Times New Roman"/>
          <w:i/>
          <w:iCs/>
          <w:color w:val="000000" w:themeColor="text1"/>
          <w:sz w:val="18"/>
          <w:szCs w:val="18"/>
        </w:rPr>
        <w:t xml:space="preserve"> Gesellschaft 108</w:t>
      </w:r>
      <w:r w:rsidRPr="00C3693B">
        <w:rPr>
          <w:rFonts w:ascii="Times New Roman" w:hAnsi="Times New Roman" w:cs="Times New Roman"/>
          <w:color w:val="000000" w:themeColor="text1"/>
          <w:sz w:val="18"/>
          <w:szCs w:val="18"/>
        </w:rPr>
        <w:t>, 109–139.</w:t>
      </w:r>
    </w:p>
    <w:p w14:paraId="722D6E0C" w14:textId="158B4DF8" w:rsidR="00005207" w:rsidRPr="00C3693B" w:rsidRDefault="00F80728" w:rsidP="00C3693B">
      <w:pPr>
        <w:ind w:left="567" w:hanging="567"/>
        <w:rPr>
          <w:rFonts w:ascii="Times New Roman" w:hAnsi="Times New Roman" w:cs="Times New Roman"/>
          <w:color w:val="000000" w:themeColor="text1"/>
          <w:sz w:val="18"/>
          <w:szCs w:val="18"/>
        </w:rPr>
      </w:pPr>
      <w:r w:rsidRPr="00C3693B">
        <w:rPr>
          <w:rFonts w:ascii="Times New Roman" w:hAnsi="Times New Roman" w:cs="Times New Roman"/>
          <w:color w:val="000000" w:themeColor="text1"/>
          <w:sz w:val="18"/>
          <w:szCs w:val="18"/>
        </w:rPr>
        <w:t xml:space="preserve">Zimmermann, S., &amp; Hall, R. (2019). Provenance of Cretaceous sandstones in the Banda Arc and their tectonic significance. </w:t>
      </w:r>
      <w:r w:rsidRPr="00C3693B">
        <w:rPr>
          <w:rFonts w:ascii="Times New Roman" w:hAnsi="Times New Roman" w:cs="Times New Roman"/>
          <w:i/>
          <w:iCs/>
          <w:color w:val="000000" w:themeColor="text1"/>
          <w:sz w:val="18"/>
          <w:szCs w:val="18"/>
        </w:rPr>
        <w:t>Gondwana Research</w:t>
      </w:r>
      <w:r w:rsidRPr="00C3693B">
        <w:rPr>
          <w:rFonts w:ascii="Times New Roman" w:hAnsi="Times New Roman" w:cs="Times New Roman"/>
          <w:color w:val="000000" w:themeColor="text1"/>
          <w:sz w:val="18"/>
          <w:szCs w:val="18"/>
        </w:rPr>
        <w:t xml:space="preserve">, </w:t>
      </w:r>
      <w:r w:rsidRPr="00C3693B">
        <w:rPr>
          <w:rFonts w:ascii="Times New Roman" w:hAnsi="Times New Roman" w:cs="Times New Roman"/>
          <w:i/>
          <w:iCs/>
          <w:color w:val="000000" w:themeColor="text1"/>
          <w:sz w:val="18"/>
          <w:szCs w:val="18"/>
        </w:rPr>
        <w:t>67</w:t>
      </w:r>
      <w:r w:rsidRPr="00C3693B">
        <w:rPr>
          <w:rFonts w:ascii="Times New Roman" w:hAnsi="Times New Roman" w:cs="Times New Roman"/>
          <w:color w:val="000000" w:themeColor="text1"/>
          <w:sz w:val="18"/>
          <w:szCs w:val="18"/>
        </w:rPr>
        <w:t xml:space="preserve">, 1–20. </w:t>
      </w:r>
    </w:p>
    <w:p w14:paraId="58D36A32" w14:textId="3FD5B435" w:rsidR="00005207" w:rsidRPr="00C3693B" w:rsidRDefault="00005207">
      <w:pPr>
        <w:rPr>
          <w:rFonts w:ascii="Times New Roman" w:hAnsi="Times New Roman" w:cs="Times New Roman"/>
        </w:rPr>
      </w:pPr>
    </w:p>
    <w:sectPr w:rsidR="00005207" w:rsidRPr="00C3693B" w:rsidSect="00005207">
      <w:pgSz w:w="1682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DC4C6" w14:textId="77777777" w:rsidR="00B836DB" w:rsidRDefault="00B836DB" w:rsidP="00752D39">
      <w:r>
        <w:separator/>
      </w:r>
    </w:p>
  </w:endnote>
  <w:endnote w:type="continuationSeparator" w:id="0">
    <w:p w14:paraId="2D0B755E" w14:textId="77777777" w:rsidR="00B836DB" w:rsidRDefault="00B836DB" w:rsidP="00752D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inionPro-Regular">
    <w:altName w:val="Calibri"/>
    <w:panose1 w:val="020B0604020202020204"/>
    <w:charset w:val="4D"/>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11400C" w14:textId="77777777" w:rsidR="00B836DB" w:rsidRDefault="00B836DB" w:rsidP="00752D39">
      <w:r>
        <w:separator/>
      </w:r>
    </w:p>
  </w:footnote>
  <w:footnote w:type="continuationSeparator" w:id="0">
    <w:p w14:paraId="1F4C616E" w14:textId="77777777" w:rsidR="00B836DB" w:rsidRDefault="00B836DB" w:rsidP="00752D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207"/>
    <w:rsid w:val="00005207"/>
    <w:rsid w:val="000305E9"/>
    <w:rsid w:val="00067BD5"/>
    <w:rsid w:val="000C636E"/>
    <w:rsid w:val="000E1AC2"/>
    <w:rsid w:val="00152090"/>
    <w:rsid w:val="001F0DD2"/>
    <w:rsid w:val="00225015"/>
    <w:rsid w:val="00244968"/>
    <w:rsid w:val="00244E6A"/>
    <w:rsid w:val="00246E57"/>
    <w:rsid w:val="002B6988"/>
    <w:rsid w:val="002E303F"/>
    <w:rsid w:val="002F7364"/>
    <w:rsid w:val="00301A05"/>
    <w:rsid w:val="00373EBD"/>
    <w:rsid w:val="003944C6"/>
    <w:rsid w:val="003C5E76"/>
    <w:rsid w:val="004356C2"/>
    <w:rsid w:val="004362C3"/>
    <w:rsid w:val="00460C02"/>
    <w:rsid w:val="004B088C"/>
    <w:rsid w:val="004D74AE"/>
    <w:rsid w:val="004E478A"/>
    <w:rsid w:val="00531EA7"/>
    <w:rsid w:val="00655A85"/>
    <w:rsid w:val="006722CF"/>
    <w:rsid w:val="006C66FF"/>
    <w:rsid w:val="006E4777"/>
    <w:rsid w:val="006F7A08"/>
    <w:rsid w:val="00752D39"/>
    <w:rsid w:val="00840600"/>
    <w:rsid w:val="008556AA"/>
    <w:rsid w:val="00910CB3"/>
    <w:rsid w:val="00911FD2"/>
    <w:rsid w:val="00914B08"/>
    <w:rsid w:val="00927535"/>
    <w:rsid w:val="009B60B2"/>
    <w:rsid w:val="009D4029"/>
    <w:rsid w:val="00AF5A9B"/>
    <w:rsid w:val="00B836DB"/>
    <w:rsid w:val="00BA7D1C"/>
    <w:rsid w:val="00BD2CCF"/>
    <w:rsid w:val="00C3693B"/>
    <w:rsid w:val="00C656AF"/>
    <w:rsid w:val="00C868C4"/>
    <w:rsid w:val="00C90D7C"/>
    <w:rsid w:val="00D04E63"/>
    <w:rsid w:val="00D0514E"/>
    <w:rsid w:val="00D06B35"/>
    <w:rsid w:val="00D2682C"/>
    <w:rsid w:val="00DB46DC"/>
    <w:rsid w:val="00E30E52"/>
    <w:rsid w:val="00F478AD"/>
    <w:rsid w:val="00F80728"/>
    <w:rsid w:val="00F86D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0635C94"/>
  <w15:chartTrackingRefBased/>
  <w15:docId w15:val="{C7058CD6-E65D-6B46-BF85-98B9B2F6D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0052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52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52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52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52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52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52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52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52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2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52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52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52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52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52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52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52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5207"/>
    <w:rPr>
      <w:rFonts w:eastAsiaTheme="majorEastAsia" w:cstheme="majorBidi"/>
      <w:color w:val="272727" w:themeColor="text1" w:themeTint="D8"/>
    </w:rPr>
  </w:style>
  <w:style w:type="paragraph" w:styleId="Title">
    <w:name w:val="Title"/>
    <w:basedOn w:val="Normal"/>
    <w:next w:val="Normal"/>
    <w:link w:val="TitleChar"/>
    <w:uiPriority w:val="10"/>
    <w:qFormat/>
    <w:rsid w:val="000052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52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520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52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52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05207"/>
    <w:rPr>
      <w:i/>
      <w:iCs/>
      <w:color w:val="404040" w:themeColor="text1" w:themeTint="BF"/>
    </w:rPr>
  </w:style>
  <w:style w:type="paragraph" w:styleId="ListParagraph">
    <w:name w:val="List Paragraph"/>
    <w:basedOn w:val="Normal"/>
    <w:uiPriority w:val="34"/>
    <w:qFormat/>
    <w:rsid w:val="00005207"/>
    <w:pPr>
      <w:ind w:left="720"/>
      <w:contextualSpacing/>
    </w:pPr>
  </w:style>
  <w:style w:type="character" w:styleId="IntenseEmphasis">
    <w:name w:val="Intense Emphasis"/>
    <w:basedOn w:val="DefaultParagraphFont"/>
    <w:uiPriority w:val="21"/>
    <w:qFormat/>
    <w:rsid w:val="00005207"/>
    <w:rPr>
      <w:i/>
      <w:iCs/>
      <w:color w:val="0F4761" w:themeColor="accent1" w:themeShade="BF"/>
    </w:rPr>
  </w:style>
  <w:style w:type="paragraph" w:styleId="IntenseQuote">
    <w:name w:val="Intense Quote"/>
    <w:basedOn w:val="Normal"/>
    <w:next w:val="Normal"/>
    <w:link w:val="IntenseQuoteChar"/>
    <w:uiPriority w:val="30"/>
    <w:qFormat/>
    <w:rsid w:val="000052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5207"/>
    <w:rPr>
      <w:i/>
      <w:iCs/>
      <w:color w:val="0F4761" w:themeColor="accent1" w:themeShade="BF"/>
    </w:rPr>
  </w:style>
  <w:style w:type="character" w:styleId="IntenseReference">
    <w:name w:val="Intense Reference"/>
    <w:basedOn w:val="DefaultParagraphFont"/>
    <w:uiPriority w:val="32"/>
    <w:qFormat/>
    <w:rsid w:val="00005207"/>
    <w:rPr>
      <w:b/>
      <w:bCs/>
      <w:smallCaps/>
      <w:color w:val="0F4761" w:themeColor="accent1" w:themeShade="BF"/>
      <w:spacing w:val="5"/>
    </w:rPr>
  </w:style>
  <w:style w:type="paragraph" w:customStyle="1" w:styleId="BasicParagraph">
    <w:name w:val="[Basic Paragraph]"/>
    <w:basedOn w:val="Normal"/>
    <w:uiPriority w:val="99"/>
    <w:rsid w:val="00301A05"/>
    <w:pPr>
      <w:autoSpaceDE w:val="0"/>
      <w:autoSpaceDN w:val="0"/>
      <w:adjustRightInd w:val="0"/>
      <w:spacing w:line="288" w:lineRule="auto"/>
      <w:textAlignment w:val="center"/>
    </w:pPr>
    <w:rPr>
      <w:rFonts w:ascii="MinionPro-Regular" w:eastAsiaTheme="minorHAnsi" w:hAnsi="MinionPro-Regular" w:cs="MinionPro-Regular"/>
      <w:color w:val="000000"/>
      <w:kern w:val="0"/>
      <w:lang w:val="en-US"/>
    </w:rPr>
  </w:style>
  <w:style w:type="character" w:styleId="Hyperlink">
    <w:name w:val="Hyperlink"/>
    <w:basedOn w:val="DefaultParagraphFont"/>
    <w:uiPriority w:val="99"/>
    <w:unhideWhenUsed/>
    <w:rsid w:val="00301A05"/>
    <w:rPr>
      <w:color w:val="467886" w:themeColor="hyperlink"/>
      <w:u w:val="single"/>
    </w:rPr>
  </w:style>
  <w:style w:type="paragraph" w:styleId="Header">
    <w:name w:val="header"/>
    <w:basedOn w:val="Normal"/>
    <w:link w:val="HeaderChar"/>
    <w:uiPriority w:val="99"/>
    <w:unhideWhenUsed/>
    <w:rsid w:val="00752D39"/>
    <w:pPr>
      <w:tabs>
        <w:tab w:val="center" w:pos="4513"/>
        <w:tab w:val="right" w:pos="9026"/>
      </w:tabs>
    </w:pPr>
  </w:style>
  <w:style w:type="character" w:customStyle="1" w:styleId="HeaderChar">
    <w:name w:val="Header Char"/>
    <w:basedOn w:val="DefaultParagraphFont"/>
    <w:link w:val="Header"/>
    <w:uiPriority w:val="99"/>
    <w:rsid w:val="00752D39"/>
    <w:rPr>
      <w:rFonts w:eastAsiaTheme="minorEastAsia"/>
    </w:rPr>
  </w:style>
  <w:style w:type="paragraph" w:styleId="Footer">
    <w:name w:val="footer"/>
    <w:basedOn w:val="Normal"/>
    <w:link w:val="FooterChar"/>
    <w:uiPriority w:val="99"/>
    <w:unhideWhenUsed/>
    <w:rsid w:val="00752D39"/>
    <w:pPr>
      <w:tabs>
        <w:tab w:val="center" w:pos="4513"/>
        <w:tab w:val="right" w:pos="9026"/>
      </w:tabs>
    </w:pPr>
  </w:style>
  <w:style w:type="character" w:customStyle="1" w:styleId="FooterChar">
    <w:name w:val="Footer Char"/>
    <w:basedOn w:val="DefaultParagraphFont"/>
    <w:link w:val="Footer"/>
    <w:uiPriority w:val="99"/>
    <w:rsid w:val="00752D39"/>
    <w:rPr>
      <w:rFonts w:eastAsiaTheme="minorEastAsia"/>
    </w:rPr>
  </w:style>
  <w:style w:type="character" w:styleId="FollowedHyperlink">
    <w:name w:val="FollowedHyperlink"/>
    <w:basedOn w:val="DefaultParagraphFont"/>
    <w:uiPriority w:val="99"/>
    <w:semiHidden/>
    <w:unhideWhenUsed/>
    <w:rsid w:val="00246E5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palaeo.2021.110362" TargetMode="External"/><Relationship Id="rId13" Type="http://schemas.openxmlformats.org/officeDocument/2006/relationships/hyperlink" Target="https://doi.org/10.1080/22020586.2019.12073150" TargetMode="External"/><Relationship Id="rId3" Type="http://schemas.openxmlformats.org/officeDocument/2006/relationships/webSettings" Target="webSettings.xml"/><Relationship Id="rId7" Type="http://schemas.openxmlformats.org/officeDocument/2006/relationships/hyperlink" Target="http://dx.doi.org/10.1016/j.palaeo.2013.01.022" TargetMode="External"/><Relationship Id="rId12" Type="http://schemas.openxmlformats.org/officeDocument/2006/relationships/hyperlink" Target="https://doi.org/10.1144/jgs2023-07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x.doi.org/10.1080/08120099.2012.686453" TargetMode="External"/><Relationship Id="rId11" Type="http://schemas.openxmlformats.org/officeDocument/2006/relationships/hyperlink" Target="https://doi.org/10.1016/j.jseaes.2024.106052"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doi.org/10.70880/001c.126413" TargetMode="External"/><Relationship Id="rId4" Type="http://schemas.openxmlformats.org/officeDocument/2006/relationships/footnotes" Target="footnotes.xml"/><Relationship Id="rId9" Type="http://schemas.openxmlformats.org/officeDocument/2006/relationships/hyperlink" Target="https://doi.org/10.1016/j.jseaes.2021.104797"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6032</Words>
  <Characters>34383</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Haig</dc:creator>
  <cp:keywords/>
  <dc:description/>
  <cp:lastModifiedBy>David Haig</cp:lastModifiedBy>
  <cp:revision>6</cp:revision>
  <dcterms:created xsi:type="dcterms:W3CDTF">2025-10-31T07:48:00Z</dcterms:created>
  <dcterms:modified xsi:type="dcterms:W3CDTF">2025-12-10T06:23:00Z</dcterms:modified>
</cp:coreProperties>
</file>